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1C011F" w:rsidRDefault="00104A98" w14:paraId="59B20CA3" wp14:textId="77777777">
      <w:pPr>
        <w:spacing w:line="259" w:lineRule="auto"/>
        <w:ind w:firstLine="0"/>
        <w:jc w:val="center"/>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58240" behindDoc="0" locked="0" layoutInCell="1" allowOverlap="1" wp14:anchorId="2BD17484" wp14:editId="7777777">
                <wp:simplePos x="0" y="0"/>
                <wp:positionH relativeFrom="column">
                  <wp:posOffset>-685</wp:posOffset>
                </wp:positionH>
                <wp:positionV relativeFrom="paragraph">
                  <wp:posOffset>-487530</wp:posOffset>
                </wp:positionV>
                <wp:extent cx="1723009" cy="1022350"/>
                <wp:effectExtent l="0" t="0" r="0" b="0"/>
                <wp:wrapSquare wrapText="bothSides"/>
                <wp:docPr id="6521" name="Group 6521"/>
                <wp:cNvGraphicFramePr/>
                <a:graphic xmlns:a="http://schemas.openxmlformats.org/drawingml/2006/main">
                  <a:graphicData uri="http://schemas.microsoft.com/office/word/2010/wordprocessingGroup">
                    <wpg:wgp>
                      <wpg:cNvGrpSpPr/>
                      <wpg:grpSpPr>
                        <a:xfrm>
                          <a:off x="0" y="0"/>
                          <a:ext cx="1723009" cy="1022350"/>
                          <a:chOff x="0" y="0"/>
                          <a:chExt cx="1723009" cy="1022350"/>
                        </a:xfrm>
                      </wpg:grpSpPr>
                      <wps:wsp>
                        <wps:cNvPr id="6" name="Rectangle 6"/>
                        <wps:cNvSpPr/>
                        <wps:spPr>
                          <a:xfrm>
                            <a:off x="686" y="317246"/>
                            <a:ext cx="42144" cy="189937"/>
                          </a:xfrm>
                          <a:prstGeom prst="rect">
                            <a:avLst/>
                          </a:prstGeom>
                          <a:ln>
                            <a:noFill/>
                          </a:ln>
                        </wps:spPr>
                        <wps:txbx>
                          <w:txbxContent>
                            <w:p xmlns:wp14="http://schemas.microsoft.com/office/word/2010/wordml" w:rsidR="001C011F" w:rsidRDefault="00104A98" w14:paraId="29D6B04F" wp14:textId="77777777">
                              <w:pPr>
                                <w:spacing w:after="160" w:line="259" w:lineRule="auto"/>
                                <w:ind w:left="0" w:firstLine="0"/>
                              </w:pPr>
                              <w:r>
                                <w:rPr>
                                  <w:rFonts w:ascii="Calibri" w:hAnsi="Calibri" w:eastAsia="Calibri" w:cs="Calibri"/>
                                  <w:sz w:val="22"/>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5"/>
                          <a:stretch>
                            <a:fillRect/>
                          </a:stretch>
                        </pic:blipFill>
                        <pic:spPr>
                          <a:xfrm>
                            <a:off x="0" y="0"/>
                            <a:ext cx="1723009" cy="1022350"/>
                          </a:xfrm>
                          <a:prstGeom prst="rect">
                            <a:avLst/>
                          </a:prstGeom>
                        </pic:spPr>
                      </pic:pic>
                    </wpg:wgp>
                  </a:graphicData>
                </a:graphic>
              </wp:anchor>
            </w:drawing>
          </mc:Choice>
          <mc:Fallback xmlns:a="http://schemas.openxmlformats.org/drawingml/2006/main">
            <w:pict w14:anchorId="48BD0700">
              <v:group id="Group 6521" style="width:135.67pt;height:80.5pt;position:absolute;mso-position-horizontal-relative:text;mso-position-horizontal:absolute;margin-left:-0.0540009pt;mso-position-vertical-relative:text;margin-top:-38.3883pt;" coordsize="17230,10223">
                <v:rect id="Rectangle 6" style="position:absolute;width:421;height:1899;left:6;top:3172;" filled="f" stroked="f">
                  <v:textbox inset="0,0,0,0">
                    <w:txbxContent>
                      <w:p w14:paraId="0A6959E7" wp14:textId="77777777">
                        <w:pPr>
                          <w:spacing w:before="0" w:after="160" w:line="259" w:lineRule="auto"/>
                          <w:ind w:left="0" w:firstLine="0"/>
                        </w:pPr>
                        <w:r>
                          <w:rPr>
                            <w:rFonts w:ascii="Calibri" w:hAnsi="Calibri" w:eastAsia="Calibri" w:cs="Calibri"/>
                            <w:sz w:val="22"/>
                          </w:rPr>
                          <w:t xml:space="preserve"> </w:t>
                        </w:r>
                      </w:p>
                    </w:txbxContent>
                  </v:textbox>
                </v:rect>
                <v:shape id="Picture 9" style="position:absolute;width:17230;height:10223;left:0;top:0;" filled="f">
                  <v:imagedata r:id="rId6"/>
                </v:shape>
                <w10:wrap type="square"/>
              </v:group>
            </w:pict>
          </mc:Fallback>
        </mc:AlternateContent>
      </w:r>
      <w:r>
        <w:rPr>
          <w:b/>
          <w:sz w:val="28"/>
        </w:rPr>
        <w:t xml:space="preserve">Pupil Premium </w:t>
      </w:r>
    </w:p>
    <w:p xmlns:wp14="http://schemas.microsoft.com/office/word/2010/wordml" w:rsidR="001C011F" w:rsidRDefault="00104A98" w14:paraId="100C5B58" wp14:textId="77777777">
      <w:pPr>
        <w:spacing w:line="259" w:lineRule="auto"/>
        <w:ind w:left="92" w:firstLine="0"/>
        <w:jc w:val="center"/>
      </w:pPr>
      <w:r>
        <w:rPr>
          <w:b/>
          <w:sz w:val="28"/>
        </w:rPr>
        <w:t xml:space="preserve"> </w:t>
      </w:r>
    </w:p>
    <w:p xmlns:wp14="http://schemas.microsoft.com/office/word/2010/wordml" w:rsidR="001C011F" w:rsidRDefault="00104A98" w14:paraId="12F40E89" wp14:textId="77777777">
      <w:pPr>
        <w:spacing w:line="259" w:lineRule="auto"/>
        <w:ind w:left="92" w:firstLine="0"/>
        <w:jc w:val="center"/>
      </w:pPr>
      <w:r>
        <w:rPr>
          <w:b/>
          <w:sz w:val="28"/>
        </w:rPr>
        <w:t xml:space="preserve"> </w:t>
      </w:r>
    </w:p>
    <w:p xmlns:wp14="http://schemas.microsoft.com/office/word/2010/wordml" w:rsidR="001C011F" w:rsidRDefault="00104A98" w14:paraId="5C23D2BB" wp14:textId="77777777">
      <w:pPr>
        <w:ind w:left="-5"/>
      </w:pPr>
      <w:r>
        <w:t xml:space="preserve">The Pupil Premium is a sum of money given to schools to support disadvantaged pupils. The funding is allocated to schools with pupils up to Y11 who are or have been eligible for Free School Meals (FSM), are </w:t>
      </w:r>
      <w:proofErr w:type="gramStart"/>
      <w:r>
        <w:t>Looked</w:t>
      </w:r>
      <w:proofErr w:type="gramEnd"/>
      <w:r>
        <w:t xml:space="preserve"> </w:t>
      </w:r>
    </w:p>
    <w:p xmlns:wp14="http://schemas.microsoft.com/office/word/2010/wordml" w:rsidR="001C011F" w:rsidRDefault="00104A98" w14:paraId="1E34A76C" wp14:textId="77777777">
      <w:pPr>
        <w:ind w:left="-5"/>
      </w:pPr>
      <w:r>
        <w:t xml:space="preserve">After (CLA), have been adopted from care, are subject to a Special </w:t>
      </w:r>
    </w:p>
    <w:p xmlns:wp14="http://schemas.microsoft.com/office/word/2010/wordml" w:rsidR="001C011F" w:rsidP="3DB30A7D" w:rsidRDefault="00104A98" w14:paraId="68BB653A" wp14:textId="77777777">
      <w:pPr>
        <w:ind w:left="-5"/>
        <w:rPr>
          <w:color w:val="auto"/>
        </w:rPr>
      </w:pPr>
      <w:r w:rsidR="00104A98">
        <w:rPr/>
        <w:t>Guardianship order or have parents currently in the Armed Forces. (NB Pupil Premium</w:t>
      </w:r>
      <w:r w:rsidRPr="3DB30A7D" w:rsidR="00104A98">
        <w:rPr>
          <w:color w:val="auto"/>
        </w:rPr>
        <w:t xml:space="preserve"> for CLA is </w:t>
      </w:r>
      <w:r w:rsidRPr="3DB30A7D" w:rsidR="00104A98">
        <w:rPr>
          <w:color w:val="auto"/>
        </w:rPr>
        <w:t>allocated</w:t>
      </w:r>
      <w:r w:rsidRPr="3DB30A7D" w:rsidR="00104A98">
        <w:rPr>
          <w:color w:val="auto"/>
        </w:rPr>
        <w:t xml:space="preserve"> individually on request from ‘The Virtual School’ and is not part of the school’s </w:t>
      </w:r>
      <w:r w:rsidRPr="3DB30A7D" w:rsidR="00104A98">
        <w:rPr>
          <w:color w:val="auto"/>
        </w:rPr>
        <w:t>allocated</w:t>
      </w:r>
      <w:r w:rsidRPr="3DB30A7D" w:rsidR="00104A98">
        <w:rPr>
          <w:color w:val="auto"/>
        </w:rPr>
        <w:t xml:space="preserve"> budget). </w:t>
      </w:r>
    </w:p>
    <w:p xmlns:wp14="http://schemas.microsoft.com/office/word/2010/wordml" w:rsidR="001C011F" w:rsidP="3DB30A7D" w:rsidRDefault="00104A98" w14:paraId="608DEACE" wp14:textId="77777777">
      <w:pPr>
        <w:spacing w:line="259" w:lineRule="auto"/>
        <w:ind w:left="0" w:firstLine="0"/>
        <w:rPr>
          <w:color w:val="auto"/>
        </w:rPr>
      </w:pPr>
      <w:r w:rsidRPr="3DB30A7D" w:rsidR="00104A98">
        <w:rPr>
          <w:color w:val="auto"/>
        </w:rPr>
        <w:t xml:space="preserve"> </w:t>
      </w:r>
    </w:p>
    <w:p w:rsidR="00104A98" w:rsidP="3DB30A7D" w:rsidRDefault="00104A98" w14:paraId="339960B4" w14:textId="54B4C928">
      <w:pPr>
        <w:ind w:left="-5"/>
        <w:rPr>
          <w:color w:val="auto"/>
        </w:rPr>
      </w:pPr>
      <w:r w:rsidRPr="3DB30A7D" w:rsidR="00104A98">
        <w:rPr>
          <w:color w:val="auto"/>
        </w:rPr>
        <w:t xml:space="preserve">As a school we recognise that not all pupils eligible for FSM register for them and that not all pupils who are socially disadvantaged qualify for pupil premium. </w:t>
      </w:r>
      <w:r w:rsidRPr="3DB30A7D" w:rsidR="454A945A">
        <w:rPr>
          <w:color w:val="auto"/>
        </w:rPr>
        <w:t>Therefore,</w:t>
      </w:r>
      <w:r w:rsidRPr="3DB30A7D" w:rsidR="00104A98">
        <w:rPr>
          <w:color w:val="auto"/>
        </w:rPr>
        <w:t xml:space="preserve"> the school has decided that some Pupil Premium grant each year will be </w:t>
      </w:r>
      <w:r w:rsidRPr="3DB30A7D" w:rsidR="00104A98">
        <w:rPr>
          <w:color w:val="auto"/>
        </w:rPr>
        <w:t>allocated</w:t>
      </w:r>
      <w:r w:rsidRPr="3DB30A7D" w:rsidR="00104A98">
        <w:rPr>
          <w:color w:val="auto"/>
        </w:rPr>
        <w:t xml:space="preserve"> to support this wider group, with the aim of </w:t>
      </w:r>
      <w:r w:rsidRPr="3DB30A7D" w:rsidR="00104A98">
        <w:rPr>
          <w:color w:val="auto"/>
        </w:rPr>
        <w:t>subsequently</w:t>
      </w:r>
      <w:r w:rsidRPr="3DB30A7D" w:rsidR="00104A98">
        <w:rPr>
          <w:color w:val="auto"/>
        </w:rPr>
        <w:t xml:space="preserve"> </w:t>
      </w:r>
      <w:r w:rsidRPr="3DB30A7D" w:rsidR="00104A98">
        <w:rPr>
          <w:color w:val="auto"/>
        </w:rPr>
        <w:t>benefitting</w:t>
      </w:r>
      <w:r w:rsidRPr="3DB30A7D" w:rsidR="00104A98">
        <w:rPr>
          <w:color w:val="auto"/>
        </w:rPr>
        <w:t xml:space="preserve"> all </w:t>
      </w:r>
      <w:r w:rsidRPr="3DB30A7D" w:rsidR="00104A98">
        <w:rPr>
          <w:color w:val="auto"/>
        </w:rPr>
        <w:t>pupils.*</w:t>
      </w:r>
      <w:r w:rsidRPr="3DB30A7D" w:rsidR="00104A98">
        <w:rPr>
          <w:color w:val="auto"/>
        </w:rPr>
        <w:t xml:space="preserve"> </w:t>
      </w:r>
    </w:p>
    <w:p w:rsidR="39902681" w:rsidP="3DB30A7D" w:rsidRDefault="39902681" w14:paraId="210613FA" w14:textId="289A7FA2">
      <w:pPr>
        <w:ind w:left="-5"/>
        <w:rPr>
          <w:color w:val="auto"/>
        </w:rPr>
      </w:pPr>
    </w:p>
    <w:p w:rsidR="00104A98" w:rsidP="3DB30A7D" w:rsidRDefault="00104A98" w14:paraId="1D21F1F1" w14:textId="11154EB5">
      <w:pPr>
        <w:ind w:left="-5"/>
        <w:rPr>
          <w:color w:val="auto"/>
        </w:rPr>
      </w:pPr>
      <w:r w:rsidRPr="3DB30A7D" w:rsidR="00104A98">
        <w:rPr>
          <w:color w:val="auto"/>
        </w:rPr>
        <w:t xml:space="preserve">A major </w:t>
      </w:r>
      <w:r w:rsidRPr="3DB30A7D" w:rsidR="78BBBBD5">
        <w:rPr>
          <w:color w:val="auto"/>
        </w:rPr>
        <w:t>part of</w:t>
      </w:r>
      <w:r w:rsidRPr="3DB30A7D" w:rsidR="00104A98">
        <w:rPr>
          <w:color w:val="auto"/>
        </w:rPr>
        <w:t xml:space="preserve"> this allocation continues to </w:t>
      </w:r>
      <w:r w:rsidRPr="3DB30A7D" w:rsidR="00104A98">
        <w:rPr>
          <w:color w:val="auto"/>
        </w:rPr>
        <w:t xml:space="preserve">be </w:t>
      </w:r>
      <w:r w:rsidRPr="3DB30A7D" w:rsidR="68EC1645">
        <w:rPr>
          <w:color w:val="auto"/>
        </w:rPr>
        <w:t xml:space="preserve">spent on developing </w:t>
      </w:r>
      <w:r w:rsidRPr="3DB30A7D" w:rsidR="06F7C8B6">
        <w:rPr>
          <w:color w:val="auto"/>
        </w:rPr>
        <w:t xml:space="preserve">an engaging, highly </w:t>
      </w:r>
      <w:r w:rsidRPr="3DB30A7D" w:rsidR="3F2EBEE8">
        <w:rPr>
          <w:color w:val="auto"/>
        </w:rPr>
        <w:t>differentiated</w:t>
      </w:r>
      <w:r w:rsidRPr="3DB30A7D" w:rsidR="06F7C8B6">
        <w:rPr>
          <w:color w:val="auto"/>
        </w:rPr>
        <w:t xml:space="preserve"> and pupil-centred curriculum</w:t>
      </w:r>
      <w:r w:rsidRPr="3DB30A7D" w:rsidR="6378A8B4">
        <w:rPr>
          <w:color w:val="auto"/>
        </w:rPr>
        <w:t xml:space="preserve"> offer</w:t>
      </w:r>
      <w:r w:rsidRPr="3DB30A7D" w:rsidR="35B3D175">
        <w:rPr>
          <w:color w:val="auto"/>
        </w:rPr>
        <w:t xml:space="preserve"> linked to our 6 Outcomes for pupils.</w:t>
      </w:r>
      <w:r w:rsidRPr="3DB30A7D" w:rsidR="3189CBA6">
        <w:rPr>
          <w:color w:val="auto"/>
        </w:rPr>
        <w:t xml:space="preserve"> </w:t>
      </w:r>
    </w:p>
    <w:p w:rsidR="39902681" w:rsidP="3DB30A7D" w:rsidRDefault="39902681" w14:paraId="5082D354" w14:textId="078FC9C7">
      <w:pPr>
        <w:pStyle w:val="Normal"/>
        <w:ind w:left="-5"/>
        <w:rPr>
          <w:rFonts w:ascii="Trebuchet MS" w:hAnsi="Trebuchet MS" w:eastAsia="Trebuchet MS" w:cs="Trebuchet MS"/>
          <w:color w:val="auto" w:themeColor="text1" w:themeTint="FF" w:themeShade="FF"/>
          <w:sz w:val="24"/>
          <w:szCs w:val="24"/>
        </w:rPr>
      </w:pPr>
    </w:p>
    <w:p w:rsidR="3189CBA6" w:rsidP="3DB30A7D" w:rsidRDefault="3189CBA6" w14:paraId="5775518B" w14:textId="158106F9">
      <w:pPr>
        <w:ind w:left="-5"/>
        <w:rPr>
          <w:color w:val="auto"/>
        </w:rPr>
      </w:pPr>
      <w:r w:rsidRPr="3DB30A7D" w:rsidR="3189CBA6">
        <w:rPr>
          <w:color w:val="auto"/>
        </w:rPr>
        <w:t xml:space="preserve">We have also </w:t>
      </w:r>
      <w:r w:rsidRPr="3DB30A7D" w:rsidR="3189CBA6">
        <w:rPr>
          <w:color w:val="auto"/>
        </w:rPr>
        <w:t>allocated</w:t>
      </w:r>
      <w:r w:rsidRPr="3DB30A7D" w:rsidR="3189CBA6">
        <w:rPr>
          <w:color w:val="auto"/>
        </w:rPr>
        <w:t xml:space="preserve"> </w:t>
      </w:r>
      <w:r w:rsidRPr="3DB30A7D" w:rsidR="3189CBA6">
        <w:rPr>
          <w:color w:val="auto"/>
        </w:rPr>
        <w:t>large amounts</w:t>
      </w:r>
      <w:r w:rsidRPr="3DB30A7D" w:rsidR="3189CBA6">
        <w:rPr>
          <w:color w:val="auto"/>
        </w:rPr>
        <w:t xml:space="preserve"> of our budget</w:t>
      </w:r>
      <w:r w:rsidRPr="3DB30A7D" w:rsidR="13157218">
        <w:rPr>
          <w:color w:val="auto"/>
        </w:rPr>
        <w:t xml:space="preserve"> </w:t>
      </w:r>
      <w:r w:rsidRPr="3DB30A7D" w:rsidR="3189CBA6">
        <w:rPr>
          <w:color w:val="auto"/>
        </w:rPr>
        <w:t>tow</w:t>
      </w:r>
      <w:r w:rsidRPr="3DB30A7D" w:rsidR="51002F82">
        <w:rPr>
          <w:color w:val="auto"/>
        </w:rPr>
        <w:t>ards</w:t>
      </w:r>
      <w:r w:rsidRPr="3DB30A7D" w:rsidR="06F7C8B6">
        <w:rPr>
          <w:color w:val="auto"/>
        </w:rPr>
        <w:t xml:space="preserve"> </w:t>
      </w:r>
      <w:r w:rsidRPr="3DB30A7D" w:rsidR="06F7C8B6">
        <w:rPr>
          <w:color w:val="auto"/>
        </w:rPr>
        <w:t>embedding</w:t>
      </w:r>
      <w:r w:rsidRPr="3DB30A7D" w:rsidR="3EB1BD24">
        <w:rPr>
          <w:color w:val="auto"/>
        </w:rPr>
        <w:t xml:space="preserve"> pupil’s</w:t>
      </w:r>
      <w:r w:rsidRPr="3DB30A7D" w:rsidR="06F7C8B6">
        <w:rPr>
          <w:color w:val="auto"/>
        </w:rPr>
        <w:t xml:space="preserve"> </w:t>
      </w:r>
      <w:r w:rsidRPr="3DB30A7D" w:rsidR="00104A98">
        <w:rPr>
          <w:color w:val="auto"/>
        </w:rPr>
        <w:t>behaviour and wellbeing</w:t>
      </w:r>
      <w:r w:rsidRPr="3DB30A7D" w:rsidR="4B62FA07">
        <w:rPr>
          <w:color w:val="auto"/>
        </w:rPr>
        <w:t xml:space="preserve"> and </w:t>
      </w:r>
      <w:r w:rsidRPr="3DB30A7D" w:rsidR="4B62FA07">
        <w:rPr>
          <w:color w:val="auto"/>
        </w:rPr>
        <w:t>providing</w:t>
      </w:r>
      <w:r w:rsidRPr="3DB30A7D" w:rsidR="4B62FA07">
        <w:rPr>
          <w:color w:val="auto"/>
        </w:rPr>
        <w:t xml:space="preserve"> extended and </w:t>
      </w:r>
      <w:r w:rsidRPr="3DB30A7D" w:rsidR="4B62FA07">
        <w:rPr>
          <w:color w:val="auto"/>
        </w:rPr>
        <w:t>additional</w:t>
      </w:r>
      <w:r w:rsidRPr="3DB30A7D" w:rsidR="4B62FA07">
        <w:rPr>
          <w:color w:val="auto"/>
        </w:rPr>
        <w:t xml:space="preserve"> </w:t>
      </w:r>
      <w:r w:rsidRPr="3DB30A7D" w:rsidR="00104A98">
        <w:rPr>
          <w:color w:val="auto"/>
        </w:rPr>
        <w:t xml:space="preserve">support for </w:t>
      </w:r>
      <w:r w:rsidRPr="3DB30A7D" w:rsidR="24E7C7E5">
        <w:rPr>
          <w:color w:val="auto"/>
        </w:rPr>
        <w:t>pupil’s communication</w:t>
      </w:r>
      <w:r w:rsidRPr="3DB30A7D" w:rsidR="00104A98">
        <w:rPr>
          <w:color w:val="auto"/>
        </w:rPr>
        <w:t xml:space="preserve"> </w:t>
      </w:r>
      <w:r w:rsidRPr="3DB30A7D" w:rsidR="5D250745">
        <w:rPr>
          <w:color w:val="auto"/>
        </w:rPr>
        <w:t>an</w:t>
      </w:r>
      <w:r w:rsidRPr="3DB30A7D" w:rsidR="63E5B631">
        <w:rPr>
          <w:color w:val="auto"/>
        </w:rPr>
        <w:t>d</w:t>
      </w:r>
      <w:r w:rsidRPr="3DB30A7D" w:rsidR="5D250745">
        <w:rPr>
          <w:color w:val="auto"/>
        </w:rPr>
        <w:t xml:space="preserve"> emotional regulation.</w:t>
      </w:r>
    </w:p>
    <w:p w:rsidR="00104A98" w:rsidP="3DB30A7D" w:rsidRDefault="00104A98" w14:paraId="0E659824" w14:textId="74E7BC12">
      <w:pPr>
        <w:ind w:left="-5"/>
        <w:rPr>
          <w:color w:val="auto"/>
        </w:rPr>
      </w:pPr>
      <w:r w:rsidRPr="3DB30A7D" w:rsidR="00104A98">
        <w:rPr>
          <w:color w:val="auto"/>
        </w:rPr>
        <w:t xml:space="preserve"> </w:t>
      </w:r>
    </w:p>
    <w:p w:rsidR="39902681" w:rsidP="3DB30A7D" w:rsidRDefault="39902681" w14:paraId="214D62B3" w14:textId="4F87BF96">
      <w:pPr>
        <w:pStyle w:val="Normal"/>
        <w:ind w:left="-15" w:hanging="0"/>
        <w:rPr>
          <w:rFonts w:ascii="Trebuchet MS" w:hAnsi="Trebuchet MS" w:eastAsia="Trebuchet MS" w:cs="Trebuchet MS"/>
          <w:color w:val="auto" w:themeColor="text1" w:themeTint="FF" w:themeShade="FF"/>
          <w:sz w:val="24"/>
          <w:szCs w:val="24"/>
        </w:rPr>
      </w:pPr>
    </w:p>
    <w:p w:rsidR="51A441A3" w:rsidP="3DB30A7D" w:rsidRDefault="51A441A3" w14:paraId="4AFD71A2" w14:textId="4145055A">
      <w:pPr>
        <w:pStyle w:val="Normal"/>
        <w:ind w:left="-5"/>
        <w:rPr>
          <w:rFonts w:ascii="Trebuchet MS" w:hAnsi="Trebuchet MS" w:eastAsia="Trebuchet MS" w:cs="Trebuchet MS"/>
          <w:color w:val="auto" w:themeColor="text1" w:themeTint="FF" w:themeShade="FF"/>
          <w:sz w:val="24"/>
          <w:szCs w:val="24"/>
        </w:rPr>
      </w:pPr>
      <w:r w:rsidRPr="3DB30A7D" w:rsidR="51A441A3">
        <w:rPr>
          <w:rFonts w:ascii="Trebuchet MS" w:hAnsi="Trebuchet MS" w:eastAsia="Trebuchet MS" w:cs="Trebuchet MS"/>
          <w:color w:val="auto"/>
          <w:sz w:val="24"/>
          <w:szCs w:val="24"/>
        </w:rPr>
        <w:t xml:space="preserve">Developing </w:t>
      </w:r>
      <w:r w:rsidRPr="3DB30A7D" w:rsidR="51A441A3">
        <w:rPr>
          <w:rFonts w:ascii="Trebuchet MS" w:hAnsi="Trebuchet MS" w:eastAsia="Trebuchet MS" w:cs="Trebuchet MS"/>
          <w:color w:val="auto"/>
          <w:sz w:val="24"/>
          <w:szCs w:val="24"/>
        </w:rPr>
        <w:t>bespoke</w:t>
      </w:r>
      <w:r w:rsidRPr="3DB30A7D" w:rsidR="51A441A3">
        <w:rPr>
          <w:rFonts w:ascii="Trebuchet MS" w:hAnsi="Trebuchet MS" w:eastAsia="Trebuchet MS" w:cs="Trebuchet MS"/>
          <w:color w:val="auto"/>
          <w:sz w:val="24"/>
          <w:szCs w:val="24"/>
        </w:rPr>
        <w:t xml:space="preserve"> outdoor spaces and equipment provision for pr</w:t>
      </w:r>
      <w:r w:rsidRPr="3DB30A7D" w:rsidR="41B21694">
        <w:rPr>
          <w:rFonts w:ascii="Trebuchet MS" w:hAnsi="Trebuchet MS" w:eastAsia="Trebuchet MS" w:cs="Trebuchet MS"/>
          <w:color w:val="auto"/>
          <w:sz w:val="24"/>
          <w:szCs w:val="24"/>
        </w:rPr>
        <w:t>imary learners</w:t>
      </w:r>
      <w:r w:rsidRPr="3DB30A7D" w:rsidR="64DD5596">
        <w:rPr>
          <w:rFonts w:ascii="Trebuchet MS" w:hAnsi="Trebuchet MS" w:eastAsia="Trebuchet MS" w:cs="Trebuchet MS"/>
          <w:color w:val="auto"/>
          <w:sz w:val="24"/>
          <w:szCs w:val="24"/>
        </w:rPr>
        <w:t>, with a sensory focus</w:t>
      </w:r>
      <w:r w:rsidRPr="3DB30A7D" w:rsidR="6E6F2206">
        <w:rPr>
          <w:rFonts w:ascii="Trebuchet MS" w:hAnsi="Trebuchet MS" w:eastAsia="Trebuchet MS" w:cs="Trebuchet MS"/>
          <w:color w:val="auto"/>
          <w:sz w:val="24"/>
          <w:szCs w:val="24"/>
        </w:rPr>
        <w:t xml:space="preserve"> and within our health and </w:t>
      </w:r>
      <w:r w:rsidRPr="3DB30A7D" w:rsidR="6E6F2206">
        <w:rPr>
          <w:rFonts w:ascii="Trebuchet MS" w:hAnsi="Trebuchet MS" w:eastAsia="Trebuchet MS" w:cs="Trebuchet MS"/>
          <w:color w:val="auto"/>
          <w:sz w:val="24"/>
          <w:szCs w:val="24"/>
        </w:rPr>
        <w:t>wellbeing</w:t>
      </w:r>
      <w:r w:rsidRPr="3DB30A7D" w:rsidR="6E6F2206">
        <w:rPr>
          <w:rFonts w:ascii="Trebuchet MS" w:hAnsi="Trebuchet MS" w:eastAsia="Trebuchet MS" w:cs="Trebuchet MS"/>
          <w:color w:val="auto"/>
          <w:sz w:val="24"/>
          <w:szCs w:val="24"/>
        </w:rPr>
        <w:t xml:space="preserve"> agenda with the creation of some gym facilities will also enable us to </w:t>
      </w:r>
      <w:r w:rsidRPr="3DB30A7D" w:rsidR="4DC1949F">
        <w:rPr>
          <w:rFonts w:ascii="Trebuchet MS" w:hAnsi="Trebuchet MS" w:eastAsia="Trebuchet MS" w:cs="Trebuchet MS"/>
          <w:color w:val="auto"/>
          <w:sz w:val="24"/>
          <w:szCs w:val="24"/>
        </w:rPr>
        <w:t xml:space="preserve">further </w:t>
      </w:r>
      <w:r w:rsidRPr="3DB30A7D" w:rsidR="6E6F2206">
        <w:rPr>
          <w:rFonts w:ascii="Trebuchet MS" w:hAnsi="Trebuchet MS" w:eastAsia="Trebuchet MS" w:cs="Trebuchet MS"/>
          <w:color w:val="auto"/>
          <w:sz w:val="24"/>
          <w:szCs w:val="24"/>
        </w:rPr>
        <w:t xml:space="preserve">develop </w:t>
      </w:r>
      <w:r w:rsidRPr="3DB30A7D" w:rsidR="0FA662C2">
        <w:rPr>
          <w:rFonts w:ascii="Trebuchet MS" w:hAnsi="Trebuchet MS" w:eastAsia="Trebuchet MS" w:cs="Trebuchet MS"/>
          <w:color w:val="auto"/>
          <w:sz w:val="24"/>
          <w:szCs w:val="24"/>
        </w:rPr>
        <w:t xml:space="preserve">pupil and staff </w:t>
      </w:r>
      <w:r w:rsidRPr="3DB30A7D" w:rsidR="6E6F2206">
        <w:rPr>
          <w:rFonts w:ascii="Trebuchet MS" w:hAnsi="Trebuchet MS" w:eastAsia="Trebuchet MS" w:cs="Trebuchet MS"/>
          <w:color w:val="auto"/>
          <w:sz w:val="24"/>
          <w:szCs w:val="24"/>
        </w:rPr>
        <w:t>wellbeing</w:t>
      </w:r>
      <w:r w:rsidRPr="3DB30A7D" w:rsidR="6E6F2206">
        <w:rPr>
          <w:rFonts w:ascii="Trebuchet MS" w:hAnsi="Trebuchet MS" w:eastAsia="Trebuchet MS" w:cs="Trebuchet MS"/>
          <w:color w:val="auto"/>
          <w:sz w:val="24"/>
          <w:szCs w:val="24"/>
        </w:rPr>
        <w:t xml:space="preserve"> and </w:t>
      </w:r>
      <w:r w:rsidRPr="3DB30A7D" w:rsidR="6E6F2206">
        <w:rPr>
          <w:rFonts w:ascii="Trebuchet MS" w:hAnsi="Trebuchet MS" w:eastAsia="Trebuchet MS" w:cs="Trebuchet MS"/>
          <w:color w:val="auto"/>
          <w:sz w:val="24"/>
          <w:szCs w:val="24"/>
        </w:rPr>
        <w:t>provide</w:t>
      </w:r>
      <w:r w:rsidRPr="3DB30A7D" w:rsidR="6E6F2206">
        <w:rPr>
          <w:rFonts w:ascii="Trebuchet MS" w:hAnsi="Trebuchet MS" w:eastAsia="Trebuchet MS" w:cs="Trebuchet MS"/>
          <w:color w:val="auto"/>
          <w:sz w:val="24"/>
          <w:szCs w:val="24"/>
        </w:rPr>
        <w:t xml:space="preserve"> healthy lifestyle</w:t>
      </w:r>
      <w:r w:rsidRPr="3DB30A7D" w:rsidR="2F4D3B11">
        <w:rPr>
          <w:rFonts w:ascii="Trebuchet MS" w:hAnsi="Trebuchet MS" w:eastAsia="Trebuchet MS" w:cs="Trebuchet MS"/>
          <w:color w:val="auto"/>
          <w:sz w:val="24"/>
          <w:szCs w:val="24"/>
        </w:rPr>
        <w:t xml:space="preserve"> experience</w:t>
      </w:r>
      <w:r w:rsidRPr="3DB30A7D" w:rsidR="6E6F2206">
        <w:rPr>
          <w:rFonts w:ascii="Trebuchet MS" w:hAnsi="Trebuchet MS" w:eastAsia="Trebuchet MS" w:cs="Trebuchet MS"/>
          <w:color w:val="auto"/>
          <w:sz w:val="24"/>
          <w:szCs w:val="24"/>
        </w:rPr>
        <w:t>s for all p</w:t>
      </w:r>
      <w:r w:rsidRPr="3DB30A7D" w:rsidR="034393BE">
        <w:rPr>
          <w:rFonts w:ascii="Trebuchet MS" w:hAnsi="Trebuchet MS" w:eastAsia="Trebuchet MS" w:cs="Trebuchet MS"/>
          <w:color w:val="auto"/>
          <w:sz w:val="24"/>
          <w:szCs w:val="24"/>
        </w:rPr>
        <w:t>upils.</w:t>
      </w:r>
    </w:p>
    <w:p xmlns:wp14="http://schemas.microsoft.com/office/word/2010/wordml" w:rsidR="001C011F" w:rsidP="3DB30A7D" w:rsidRDefault="00104A98" w14:paraId="2BAC6FC9" wp14:textId="77777777">
      <w:pPr>
        <w:spacing w:after="135" w:line="259" w:lineRule="auto"/>
        <w:ind w:left="0" w:firstLine="0"/>
        <w:rPr>
          <w:color w:val="auto"/>
          <w:sz w:val="8"/>
          <w:szCs w:val="8"/>
        </w:rPr>
      </w:pPr>
      <w:r w:rsidRPr="3DB30A7D" w:rsidR="00104A98">
        <w:rPr>
          <w:color w:val="auto"/>
          <w:sz w:val="8"/>
          <w:szCs w:val="8"/>
        </w:rPr>
        <w:t xml:space="preserve"> </w:t>
      </w:r>
    </w:p>
    <w:p xmlns:wp14="http://schemas.microsoft.com/office/word/2010/wordml" w:rsidR="001C011F" w:rsidP="3DB30A7D" w:rsidRDefault="00104A98" w14:paraId="00A23E05" wp14:textId="55F7303A">
      <w:pPr>
        <w:ind w:left="-5"/>
        <w:rPr>
          <w:color w:val="auto"/>
        </w:rPr>
      </w:pPr>
      <w:r w:rsidRPr="3DB30A7D" w:rsidR="00104A98">
        <w:rPr>
          <w:color w:val="auto"/>
        </w:rPr>
        <w:t xml:space="preserve">Pupil Premium is focused on raising achievement which will include social skills, self-esteem, </w:t>
      </w:r>
      <w:r w:rsidRPr="3DB30A7D" w:rsidR="00104A98">
        <w:rPr>
          <w:color w:val="auto"/>
        </w:rPr>
        <w:t>confidence</w:t>
      </w:r>
      <w:r w:rsidRPr="3DB30A7D" w:rsidR="00104A98">
        <w:rPr>
          <w:color w:val="auto"/>
        </w:rPr>
        <w:t xml:space="preserve"> and independence as well as progress in literacy, numeracy, problem solving and team working. A range of data is used to </w:t>
      </w:r>
      <w:r w:rsidRPr="3DB30A7D" w:rsidR="00104A98">
        <w:rPr>
          <w:color w:val="auto"/>
        </w:rPr>
        <w:t>identify</w:t>
      </w:r>
      <w:r w:rsidRPr="3DB30A7D" w:rsidR="00104A98">
        <w:rPr>
          <w:color w:val="auto"/>
        </w:rPr>
        <w:t xml:space="preserve"> pupils, focus support and to evaluate success. The Senior Leadership Team, along with</w:t>
      </w:r>
      <w:r w:rsidRPr="3DB30A7D" w:rsidR="79F4E534">
        <w:rPr>
          <w:color w:val="auto"/>
        </w:rPr>
        <w:t xml:space="preserve"> the</w:t>
      </w:r>
      <w:r w:rsidRPr="3DB30A7D" w:rsidR="00104A98">
        <w:rPr>
          <w:color w:val="auto"/>
        </w:rPr>
        <w:t xml:space="preserve"> </w:t>
      </w:r>
      <w:r w:rsidRPr="3DB30A7D" w:rsidR="7D19FBD6">
        <w:rPr>
          <w:color w:val="auto"/>
        </w:rPr>
        <w:t>LAC (Local Academy Committee)</w:t>
      </w:r>
      <w:r w:rsidRPr="3DB30A7D" w:rsidR="00104A98">
        <w:rPr>
          <w:color w:val="auto"/>
        </w:rPr>
        <w:t xml:space="preserve">, </w:t>
      </w:r>
      <w:r w:rsidRPr="3DB30A7D" w:rsidR="00104A98">
        <w:rPr>
          <w:color w:val="auto"/>
        </w:rPr>
        <w:t>monitors</w:t>
      </w:r>
      <w:r w:rsidRPr="3DB30A7D" w:rsidR="00104A98">
        <w:rPr>
          <w:color w:val="auto"/>
        </w:rPr>
        <w:t xml:space="preserve"> the effectiveness of support and </w:t>
      </w:r>
      <w:r w:rsidRPr="3DB30A7D" w:rsidR="00104A98">
        <w:rPr>
          <w:color w:val="auto"/>
        </w:rPr>
        <w:t>identifies</w:t>
      </w:r>
      <w:r w:rsidRPr="3DB30A7D" w:rsidR="00104A98">
        <w:rPr>
          <w:color w:val="auto"/>
        </w:rPr>
        <w:t xml:space="preserve"> any </w:t>
      </w:r>
      <w:r w:rsidRPr="3DB30A7D" w:rsidR="00104A98">
        <w:rPr>
          <w:color w:val="auto"/>
        </w:rPr>
        <w:t>additional</w:t>
      </w:r>
      <w:r w:rsidRPr="3DB30A7D" w:rsidR="00104A98">
        <w:rPr>
          <w:color w:val="auto"/>
        </w:rPr>
        <w:t xml:space="preserve"> pupils in need, through weekly LABS meetings. </w:t>
      </w:r>
    </w:p>
    <w:p xmlns:wp14="http://schemas.microsoft.com/office/word/2010/wordml" w:rsidR="001C011F" w:rsidP="3DB30A7D" w:rsidRDefault="00104A98" w14:paraId="156A6281" wp14:textId="77777777">
      <w:pPr>
        <w:spacing w:after="135" w:line="259" w:lineRule="auto"/>
        <w:ind w:left="0" w:firstLine="0"/>
        <w:rPr>
          <w:color w:val="auto"/>
          <w:sz w:val="8"/>
          <w:szCs w:val="8"/>
        </w:rPr>
      </w:pPr>
      <w:r w:rsidRPr="3DB30A7D" w:rsidR="00104A98">
        <w:rPr>
          <w:color w:val="auto"/>
          <w:sz w:val="8"/>
          <w:szCs w:val="8"/>
        </w:rPr>
        <w:t xml:space="preserve"> </w:t>
      </w:r>
    </w:p>
    <w:p xmlns:wp14="http://schemas.microsoft.com/office/word/2010/wordml" w:rsidR="001C011F" w:rsidP="3DB30A7D" w:rsidRDefault="00104A98" w14:paraId="75878C43" wp14:textId="77777777">
      <w:pPr>
        <w:ind w:left="-5"/>
        <w:rPr>
          <w:color w:val="auto"/>
        </w:rPr>
      </w:pPr>
      <w:r w:rsidRPr="3DB30A7D" w:rsidR="00104A98">
        <w:rPr>
          <w:color w:val="auto"/>
        </w:rPr>
        <w:t xml:space="preserve">Since 2013-2014, the school has received </w:t>
      </w:r>
      <w:r w:rsidRPr="3DB30A7D" w:rsidR="00104A98">
        <w:rPr>
          <w:color w:val="auto"/>
        </w:rPr>
        <w:t>additional</w:t>
      </w:r>
      <w:r w:rsidRPr="3DB30A7D" w:rsidR="00104A98">
        <w:rPr>
          <w:color w:val="auto"/>
        </w:rPr>
        <w:t xml:space="preserve"> funding for Primary PE and for year 7 Catch Up. </w:t>
      </w:r>
    </w:p>
    <w:p w:rsidR="0899A906" w:rsidP="3DB30A7D" w:rsidRDefault="0899A906" w14:paraId="0129F510" w14:textId="2D66C7FC">
      <w:pPr>
        <w:pStyle w:val="Normal"/>
        <w:ind w:left="-5"/>
        <w:rPr>
          <w:rFonts w:ascii="Trebuchet MS" w:hAnsi="Trebuchet MS" w:eastAsia="Trebuchet MS" w:cs="Trebuchet MS"/>
          <w:color w:val="auto" w:themeColor="text1" w:themeTint="FF" w:themeShade="FF"/>
          <w:sz w:val="24"/>
          <w:szCs w:val="24"/>
        </w:rPr>
      </w:pPr>
      <w:r w:rsidRPr="3DB30A7D" w:rsidR="0899A906">
        <w:rPr>
          <w:rFonts w:ascii="Trebuchet MS" w:hAnsi="Trebuchet MS" w:eastAsia="Trebuchet MS" w:cs="Trebuchet MS"/>
          <w:color w:val="auto"/>
          <w:sz w:val="24"/>
          <w:szCs w:val="24"/>
        </w:rPr>
        <w:t>This year we have received the</w:t>
      </w:r>
      <w:r w:rsidRPr="3DB30A7D" w:rsidR="776F7E03">
        <w:rPr>
          <w:rFonts w:ascii="Trebuchet MS" w:hAnsi="Trebuchet MS" w:eastAsia="Trebuchet MS" w:cs="Trebuchet MS"/>
          <w:color w:val="auto"/>
          <w:sz w:val="24"/>
          <w:szCs w:val="24"/>
        </w:rPr>
        <w:t xml:space="preserve"> Primary PE grant as expected, but has also received the</w:t>
      </w:r>
      <w:r w:rsidRPr="3DB30A7D" w:rsidR="0899A906">
        <w:rPr>
          <w:rFonts w:ascii="Trebuchet MS" w:hAnsi="Trebuchet MS" w:eastAsia="Trebuchet MS" w:cs="Trebuchet MS"/>
          <w:color w:val="auto"/>
          <w:sz w:val="24"/>
          <w:szCs w:val="24"/>
        </w:rPr>
        <w:t xml:space="preserve"> ‘Covid Catch-up fund’ in placement of the previous Year 7 Catch up funding. This is reported separately from PPG.</w:t>
      </w:r>
    </w:p>
    <w:p xmlns:wp14="http://schemas.microsoft.com/office/word/2010/wordml" w:rsidR="001C011F" w:rsidP="3DB30A7D" w:rsidRDefault="00104A98" w14:paraId="20876B09" wp14:textId="77777777">
      <w:pPr>
        <w:spacing w:after="11" w:line="259" w:lineRule="auto"/>
        <w:ind w:left="0" w:firstLine="0"/>
        <w:rPr>
          <w:b w:val="1"/>
          <w:bCs w:val="1"/>
          <w:color w:val="auto"/>
        </w:rPr>
      </w:pPr>
      <w:r w:rsidRPr="3DB30A7D" w:rsidR="00104A98">
        <w:rPr>
          <w:b w:val="1"/>
          <w:bCs w:val="1"/>
          <w:color w:val="auto"/>
        </w:rPr>
        <w:t xml:space="preserve"> </w:t>
      </w:r>
    </w:p>
    <w:p xmlns:wp14="http://schemas.microsoft.com/office/word/2010/wordml" w:rsidR="00BB1C65" w:rsidP="3DB30A7D" w:rsidRDefault="00BB1C65" w14:paraId="672A6659" wp14:textId="77777777">
      <w:pPr>
        <w:spacing w:after="11" w:line="259" w:lineRule="auto"/>
        <w:ind w:left="0" w:firstLine="0"/>
        <w:rPr>
          <w:b w:val="1"/>
          <w:bCs w:val="1"/>
          <w:color w:val="auto"/>
        </w:rPr>
      </w:pPr>
    </w:p>
    <w:p xmlns:wp14="http://schemas.microsoft.com/office/word/2010/wordml" w:rsidR="00BB1C65" w:rsidP="3DB30A7D" w:rsidRDefault="00BB1C65" w14:paraId="0A37501D" wp14:textId="77777777">
      <w:pPr>
        <w:spacing w:after="11" w:line="259" w:lineRule="auto"/>
        <w:ind w:left="0" w:firstLine="0"/>
        <w:rPr>
          <w:b w:val="1"/>
          <w:bCs w:val="1"/>
          <w:color w:val="auto"/>
        </w:rPr>
      </w:pPr>
    </w:p>
    <w:p xmlns:wp14="http://schemas.microsoft.com/office/word/2010/wordml" w:rsidR="00BB1C65" w:rsidP="3DB30A7D" w:rsidRDefault="00BB1C65" w14:paraId="5DAB6C7B" wp14:textId="77777777">
      <w:pPr>
        <w:spacing w:after="11" w:line="259" w:lineRule="auto"/>
        <w:ind w:left="0" w:firstLine="0"/>
        <w:rPr>
          <w:b w:val="1"/>
          <w:bCs w:val="1"/>
          <w:color w:val="auto"/>
        </w:rPr>
      </w:pPr>
    </w:p>
    <w:p xmlns:wp14="http://schemas.microsoft.com/office/word/2010/wordml" w:rsidR="00BB1C65" w:rsidP="3DB30A7D" w:rsidRDefault="00BB1C65" w14:paraId="02EB378F" wp14:textId="77777777">
      <w:pPr>
        <w:spacing w:after="11" w:line="259" w:lineRule="auto"/>
        <w:ind w:left="0" w:firstLine="0"/>
        <w:rPr>
          <w:b w:val="1"/>
          <w:bCs w:val="1"/>
          <w:color w:val="auto"/>
        </w:rPr>
      </w:pPr>
    </w:p>
    <w:p xmlns:wp14="http://schemas.microsoft.com/office/word/2010/wordml" w:rsidR="00BB1C65" w:rsidP="3DB30A7D" w:rsidRDefault="00BB1C65" w14:paraId="6A05A809" wp14:textId="77777777">
      <w:pPr>
        <w:spacing w:after="11" w:line="259" w:lineRule="auto"/>
        <w:ind w:left="0" w:firstLine="0"/>
        <w:rPr>
          <w:b w:val="1"/>
          <w:bCs w:val="1"/>
          <w:color w:val="auto"/>
        </w:rPr>
      </w:pPr>
    </w:p>
    <w:p xmlns:wp14="http://schemas.microsoft.com/office/word/2010/wordml" w:rsidR="001C011F" w:rsidP="3DB30A7D" w:rsidRDefault="00104A98" w14:paraId="5A2EDEAA" wp14:textId="77777777">
      <w:pPr>
        <w:pStyle w:val="Heading1"/>
        <w:ind w:left="-5"/>
        <w:rPr>
          <w:color w:val="auto"/>
        </w:rPr>
      </w:pPr>
      <w:r w:rsidRPr="3DB30A7D" w:rsidR="00104A98">
        <w:rPr>
          <w:color w:val="auto"/>
        </w:rPr>
        <w:t>Pupil Pr</w:t>
      </w:r>
      <w:r w:rsidRPr="3DB30A7D" w:rsidR="00BB1C65">
        <w:rPr>
          <w:color w:val="auto"/>
        </w:rPr>
        <w:t>emium Funding: Current Year (2020/21</w:t>
      </w:r>
      <w:r w:rsidRPr="3DB30A7D" w:rsidR="00104A98">
        <w:rPr>
          <w:color w:val="auto"/>
        </w:rPr>
        <w:t xml:space="preserve">) </w:t>
      </w:r>
    </w:p>
    <w:p xmlns:wp14="http://schemas.microsoft.com/office/word/2010/wordml" w:rsidR="001C011F" w:rsidP="3DB30A7D" w:rsidRDefault="00104A98" w14:paraId="10146664" wp14:textId="77777777">
      <w:pPr>
        <w:spacing w:line="259" w:lineRule="auto"/>
        <w:ind w:left="0" w:firstLine="0"/>
        <w:rPr>
          <w:color w:val="auto"/>
        </w:rPr>
      </w:pPr>
      <w:r w:rsidRPr="3DB30A7D" w:rsidR="00104A98">
        <w:rPr>
          <w:color w:val="auto"/>
        </w:rPr>
        <w:t xml:space="preserve"> </w:t>
      </w:r>
    </w:p>
    <w:tbl>
      <w:tblPr>
        <w:tblStyle w:val="TableGrid"/>
        <w:tblW w:w="9924" w:type="dxa"/>
        <w:tblInd w:w="-567" w:type="dxa"/>
        <w:tblCellMar>
          <w:top w:w="41" w:type="dxa"/>
          <w:left w:w="106" w:type="dxa"/>
          <w:right w:w="38" w:type="dxa"/>
        </w:tblCellMar>
        <w:tblLook w:val="04A0" w:firstRow="1" w:lastRow="0" w:firstColumn="1" w:lastColumn="0" w:noHBand="0" w:noVBand="1"/>
      </w:tblPr>
      <w:tblGrid>
        <w:gridCol w:w="1412"/>
        <w:gridCol w:w="1342"/>
        <w:gridCol w:w="4762"/>
        <w:gridCol w:w="2408"/>
      </w:tblGrid>
      <w:tr xmlns:wp14="http://schemas.microsoft.com/office/word/2010/wordml" w:rsidRPr="00BB1C65" w:rsidR="001C011F" w:rsidTr="3DB30A7D" w14:paraId="184D0815" wp14:textId="77777777">
        <w:trPr>
          <w:trHeight w:val="288"/>
        </w:trPr>
        <w:tc>
          <w:tcPr>
            <w:tcW w:w="1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19799CAE" wp14:textId="77777777" wp14:noSpellErr="1">
            <w:pPr>
              <w:spacing w:line="259" w:lineRule="auto"/>
              <w:ind w:left="0" w:firstLine="0"/>
              <w:rPr>
                <w:b w:val="1"/>
                <w:bCs w:val="1"/>
                <w:color w:val="auto"/>
              </w:rPr>
            </w:pPr>
            <w:r w:rsidRPr="3DB30A7D" w:rsidR="00104A98">
              <w:rPr>
                <w:b w:val="1"/>
                <w:bCs w:val="1"/>
                <w:color w:val="auto"/>
              </w:rPr>
              <w:t xml:space="preserve">Year </w:t>
            </w:r>
          </w:p>
        </w:tc>
        <w:tc>
          <w:tcPr>
            <w:tcW w:w="13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5290CDD4" wp14:textId="77777777" wp14:noSpellErr="1">
            <w:pPr>
              <w:spacing w:line="259" w:lineRule="auto"/>
              <w:ind w:left="2" w:firstLine="0"/>
              <w:jc w:val="both"/>
              <w:rPr>
                <w:b w:val="1"/>
                <w:bCs w:val="1"/>
                <w:color w:val="auto"/>
              </w:rPr>
            </w:pPr>
            <w:r w:rsidRPr="3DB30A7D" w:rsidR="00104A98">
              <w:rPr>
                <w:b w:val="1"/>
                <w:bCs w:val="1"/>
                <w:color w:val="auto"/>
              </w:rPr>
              <w:t xml:space="preserve">Allocation </w:t>
            </w:r>
          </w:p>
        </w:tc>
        <w:tc>
          <w:tcPr>
            <w:tcW w:w="47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3A699734" wp14:textId="77777777" wp14:noSpellErr="1">
            <w:pPr>
              <w:spacing w:line="259" w:lineRule="auto"/>
              <w:ind w:left="3" w:firstLine="0"/>
              <w:rPr>
                <w:b w:val="1"/>
                <w:bCs w:val="1"/>
                <w:color w:val="auto"/>
              </w:rPr>
            </w:pPr>
            <w:r w:rsidRPr="3DB30A7D" w:rsidR="00104A98">
              <w:rPr>
                <w:b w:val="1"/>
                <w:bCs w:val="1"/>
                <w:color w:val="auto"/>
              </w:rPr>
              <w:t xml:space="preserve">Spending Priorities </w:t>
            </w:r>
          </w:p>
        </w:tc>
        <w:tc>
          <w:tcPr>
            <w:tcW w:w="24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325154E9" wp14:textId="77777777" wp14:noSpellErr="1">
            <w:pPr>
              <w:spacing w:line="259" w:lineRule="auto"/>
              <w:ind w:left="2" w:firstLine="0"/>
              <w:rPr>
                <w:b w:val="1"/>
                <w:bCs w:val="1"/>
                <w:color w:val="auto"/>
              </w:rPr>
            </w:pPr>
            <w:r w:rsidRPr="3DB30A7D" w:rsidR="00104A98">
              <w:rPr>
                <w:b w:val="1"/>
                <w:bCs w:val="1"/>
                <w:color w:val="auto"/>
              </w:rPr>
              <w:t xml:space="preserve">Impact SDP </w:t>
            </w:r>
          </w:p>
        </w:tc>
      </w:tr>
      <w:tr xmlns:wp14="http://schemas.microsoft.com/office/word/2010/wordml" w:rsidRPr="00BB1C65" w:rsidR="001C011F" w:rsidTr="3DB30A7D" w14:paraId="158D3433" wp14:textId="77777777">
        <w:trPr>
          <w:trHeight w:val="5153"/>
        </w:trPr>
        <w:tc>
          <w:tcPr>
            <w:tcW w:w="1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2E86A7F6" wp14:textId="77777777" wp14:noSpellErr="1">
            <w:pPr>
              <w:spacing w:line="259" w:lineRule="auto"/>
              <w:ind w:left="0" w:firstLine="0"/>
              <w:rPr>
                <w:color w:val="auto"/>
              </w:rPr>
            </w:pPr>
            <w:r w:rsidRPr="3DB30A7D" w:rsidR="00104A98">
              <w:rPr>
                <w:color w:val="auto"/>
              </w:rPr>
              <w:t xml:space="preserve">Pupil </w:t>
            </w:r>
          </w:p>
          <w:p w:rsidRPr="00BB1C65" w:rsidR="001C011F" w:rsidP="3DB30A7D" w:rsidRDefault="00104A98" w14:paraId="4424CCEA" wp14:textId="77777777" wp14:noSpellErr="1">
            <w:pPr>
              <w:spacing w:line="259" w:lineRule="auto"/>
              <w:ind w:left="0" w:firstLine="0"/>
              <w:rPr>
                <w:color w:val="auto"/>
              </w:rPr>
            </w:pPr>
            <w:r w:rsidRPr="3DB30A7D" w:rsidR="00104A98">
              <w:rPr>
                <w:color w:val="auto"/>
              </w:rPr>
              <w:t xml:space="preserve">Premium </w:t>
            </w:r>
          </w:p>
          <w:p w:rsidRPr="00BB1C65" w:rsidR="001C011F" w:rsidP="3DB30A7D" w:rsidRDefault="00104A98" w14:paraId="2396459B" wp14:textId="35C20FDC">
            <w:pPr>
              <w:spacing w:line="259" w:lineRule="auto"/>
              <w:ind w:left="0" w:firstLine="0"/>
              <w:rPr>
                <w:color w:val="auto"/>
              </w:rPr>
            </w:pPr>
            <w:r w:rsidRPr="3DB30A7D" w:rsidR="00104A98">
              <w:rPr>
                <w:color w:val="auto"/>
              </w:rPr>
              <w:t>20</w:t>
            </w:r>
            <w:r w:rsidRPr="3DB30A7D" w:rsidR="276F9F64">
              <w:rPr>
                <w:color w:val="auto"/>
              </w:rPr>
              <w:t>20</w:t>
            </w:r>
            <w:r w:rsidRPr="3DB30A7D" w:rsidR="00104A98">
              <w:rPr>
                <w:color w:val="auto"/>
              </w:rPr>
              <w:t>/2</w:t>
            </w:r>
            <w:r w:rsidRPr="3DB30A7D" w:rsidR="108ED4D8">
              <w:rPr>
                <w:color w:val="auto"/>
              </w:rPr>
              <w:t>1</w:t>
            </w:r>
            <w:r w:rsidRPr="3DB30A7D" w:rsidR="00104A98">
              <w:rPr>
                <w:color w:val="auto"/>
              </w:rPr>
              <w:t xml:space="preserve"> </w:t>
            </w:r>
          </w:p>
          <w:p w:rsidRPr="00BB1C65" w:rsidR="001C011F" w:rsidP="3DB30A7D" w:rsidRDefault="00104A98" w14:paraId="5B68B9CD" wp14:textId="77777777" wp14:noSpellErr="1">
            <w:pPr>
              <w:spacing w:line="259" w:lineRule="auto"/>
              <w:ind w:left="0" w:firstLine="0"/>
              <w:rPr>
                <w:color w:val="auto"/>
              </w:rPr>
            </w:pPr>
            <w:r w:rsidRPr="3DB30A7D" w:rsidR="00104A98">
              <w:rPr>
                <w:color w:val="auto"/>
              </w:rPr>
              <w:t xml:space="preserve"> </w:t>
            </w:r>
          </w:p>
        </w:tc>
        <w:tc>
          <w:tcPr>
            <w:tcW w:w="13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3F5CDC6D" wp14:textId="5BFD1A99">
            <w:pPr>
              <w:spacing w:line="259" w:lineRule="auto"/>
              <w:ind w:left="2" w:firstLine="0"/>
              <w:rPr>
                <w:color w:val="auto"/>
              </w:rPr>
            </w:pPr>
            <w:r w:rsidRPr="3DB30A7D" w:rsidR="00104A98">
              <w:rPr>
                <w:color w:val="auto"/>
              </w:rPr>
              <w:t>£</w:t>
            </w:r>
            <w:r w:rsidRPr="3DB30A7D" w:rsidR="1070EFF3">
              <w:rPr>
                <w:color w:val="auto"/>
              </w:rPr>
              <w:t>71</w:t>
            </w:r>
            <w:r w:rsidRPr="3DB30A7D" w:rsidR="00104A98">
              <w:rPr>
                <w:color w:val="auto"/>
              </w:rPr>
              <w:t>,</w:t>
            </w:r>
            <w:r w:rsidRPr="3DB30A7D" w:rsidR="24C80F3C">
              <w:rPr>
                <w:color w:val="auto"/>
              </w:rPr>
              <w:t>14</w:t>
            </w:r>
            <w:r w:rsidRPr="3DB30A7D" w:rsidR="00104A98">
              <w:rPr>
                <w:color w:val="auto"/>
              </w:rPr>
              <w:t xml:space="preserve">0 </w:t>
            </w:r>
          </w:p>
        </w:tc>
        <w:tc>
          <w:tcPr>
            <w:tcW w:w="47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1E6C3A41" wp14:textId="2E0270F6">
            <w:pPr>
              <w:numPr>
                <w:ilvl w:val="0"/>
                <w:numId w:val="1"/>
              </w:numPr>
              <w:spacing w:line="252" w:lineRule="auto"/>
              <w:ind w:hanging="216"/>
              <w:rPr>
                <w:rFonts w:ascii="Calibri" w:hAnsi="Calibri" w:eastAsia="Calibri" w:cs="Calibri" w:asciiTheme="minorAscii" w:hAnsiTheme="minorAscii" w:eastAsiaTheme="minorAscii" w:cstheme="minorAscii"/>
                <w:b w:val="1"/>
                <w:bCs w:val="1"/>
                <w:color w:val="000000" w:themeColor="text1" w:themeTint="FF" w:themeShade="FF"/>
                <w:sz w:val="24"/>
                <w:szCs w:val="24"/>
                <w:highlight w:val="yellow"/>
              </w:rPr>
            </w:pPr>
            <w:r w:rsidRPr="3DB30A7D" w:rsidR="00104A98">
              <w:rPr>
                <w:color w:val="auto"/>
              </w:rPr>
              <w:t>Additional</w:t>
            </w:r>
            <w:r w:rsidRPr="3DB30A7D" w:rsidR="00104A98">
              <w:rPr>
                <w:color w:val="auto"/>
              </w:rPr>
              <w:t xml:space="preserve"> speech and language support</w:t>
            </w:r>
            <w:r w:rsidRPr="3DB30A7D" w:rsidR="68835F6B">
              <w:rPr>
                <w:color w:val="auto"/>
              </w:rPr>
              <w:t xml:space="preserve"> </w:t>
            </w:r>
            <w:r w:rsidRPr="3DB30A7D" w:rsidR="68835F6B">
              <w:rPr>
                <w:b w:val="1"/>
                <w:bCs w:val="1"/>
                <w:color w:val="auto"/>
              </w:rPr>
              <w:t>(IQE)</w:t>
            </w:r>
            <w:r w:rsidRPr="3DB30A7D" w:rsidR="655E79B7">
              <w:rPr>
                <w:b w:val="1"/>
                <w:bCs w:val="1"/>
                <w:color w:val="auto"/>
              </w:rPr>
              <w:t xml:space="preserve"> </w:t>
            </w:r>
            <w:r w:rsidRPr="3DB30A7D" w:rsidR="655E79B7">
              <w:rPr>
                <w:rFonts w:ascii="Trebuchet MS" w:hAnsi="Trebuchet MS" w:eastAsia="Trebuchet MS" w:cs="Trebuchet MS"/>
                <w:b w:val="1"/>
                <w:bCs w:val="1"/>
                <w:i w:val="1"/>
                <w:iCs w:val="1"/>
                <w:caps w:val="0"/>
                <w:smallCaps w:val="0"/>
                <w:noProof w:val="0"/>
                <w:color w:val="auto"/>
                <w:sz w:val="24"/>
                <w:szCs w:val="24"/>
                <w:lang w:val="en-GB"/>
              </w:rPr>
              <w:t xml:space="preserve">(Planned but not possible due to </w:t>
            </w:r>
            <w:r w:rsidRPr="3DB30A7D" w:rsidR="655E79B7">
              <w:rPr>
                <w:rFonts w:ascii="Trebuchet MS" w:hAnsi="Trebuchet MS" w:eastAsia="Trebuchet MS" w:cs="Trebuchet MS"/>
                <w:b w:val="1"/>
                <w:bCs w:val="1"/>
                <w:i w:val="1"/>
                <w:iCs w:val="1"/>
                <w:caps w:val="0"/>
                <w:smallCaps w:val="0"/>
                <w:noProof w:val="0"/>
                <w:color w:val="auto"/>
                <w:sz w:val="24"/>
                <w:szCs w:val="24"/>
                <w:lang w:val="en-GB"/>
              </w:rPr>
              <w:t>Covid-19 restrictions)</w:t>
            </w:r>
          </w:p>
          <w:p w:rsidRPr="00BB1C65" w:rsidR="001C011F" w:rsidP="3DB30A7D" w:rsidRDefault="00104A98" w14:paraId="669448A1" wp14:textId="2EB9010A">
            <w:pPr>
              <w:numPr>
                <w:ilvl w:val="0"/>
                <w:numId w:val="1"/>
              </w:numPr>
              <w:spacing w:line="252" w:lineRule="auto"/>
              <w:ind w:hanging="216"/>
              <w:rPr>
                <w:color w:val="000000" w:themeColor="text1" w:themeTint="FF" w:themeShade="FF"/>
                <w:highlight w:val="yellow"/>
              </w:rPr>
            </w:pPr>
            <w:r w:rsidRPr="3DB30A7D" w:rsidR="00104A98">
              <w:rPr>
                <w:color w:val="auto"/>
              </w:rPr>
              <w:t xml:space="preserve">Duke of Edinburgh Bronze Accreditation </w:t>
            </w:r>
            <w:r w:rsidRPr="3DB30A7D" w:rsidR="1E81AE29">
              <w:rPr>
                <w:b w:val="1"/>
                <w:bCs w:val="1"/>
                <w:color w:val="auto"/>
              </w:rPr>
              <w:t>(PD)</w:t>
            </w:r>
          </w:p>
          <w:p w:rsidRPr="00BB1C65" w:rsidR="001C011F" w:rsidP="3DB30A7D" w:rsidRDefault="00104A98" w14:paraId="7CFE62D5" wp14:textId="37EAA691">
            <w:pPr>
              <w:numPr>
                <w:ilvl w:val="0"/>
                <w:numId w:val="1"/>
              </w:numPr>
              <w:spacing w:after="57" w:line="238"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00104A98">
              <w:rPr>
                <w:color w:val="auto"/>
              </w:rPr>
              <w:t xml:space="preserve">Support for residential and day trip social experiences </w:t>
            </w:r>
            <w:r w:rsidRPr="3DB30A7D" w:rsidR="42260815">
              <w:rPr>
                <w:b w:val="1"/>
                <w:bCs w:val="1"/>
                <w:i w:val="1"/>
                <w:iCs w:val="1"/>
                <w:color w:val="auto"/>
              </w:rPr>
              <w:t>(Planned but not possible due to Covid-19 restrictions)</w:t>
            </w:r>
          </w:p>
          <w:p w:rsidR="00104A98" w:rsidP="3DB30A7D" w:rsidRDefault="00104A98" w14:paraId="5AE5EAFD" w14:textId="6F8503F8">
            <w:pPr>
              <w:numPr>
                <w:ilvl w:val="0"/>
                <w:numId w:val="1"/>
              </w:numPr>
              <w:spacing w:after="56" w:line="238" w:lineRule="auto"/>
              <w:ind w:hanging="216"/>
              <w:rPr>
                <w:color w:val="000000" w:themeColor="text1" w:themeTint="FF" w:themeShade="FF"/>
              </w:rPr>
            </w:pPr>
            <w:r w:rsidRPr="3DB30A7D" w:rsidR="00104A98">
              <w:rPr>
                <w:color w:val="auto"/>
              </w:rPr>
              <w:t xml:space="preserve">Staff training on </w:t>
            </w:r>
            <w:r w:rsidRPr="3DB30A7D" w:rsidR="00104A98">
              <w:rPr>
                <w:color w:val="auto"/>
              </w:rPr>
              <w:t>de-escalation</w:t>
            </w:r>
            <w:r w:rsidRPr="3DB30A7D" w:rsidR="00104A98">
              <w:rPr>
                <w:color w:val="auto"/>
              </w:rPr>
              <w:t xml:space="preserve"> strategies and approaches</w:t>
            </w:r>
            <w:r w:rsidRPr="3DB30A7D" w:rsidR="7E7D1AE4">
              <w:rPr>
                <w:color w:val="auto"/>
              </w:rPr>
              <w:t>:</w:t>
            </w:r>
            <w:r w:rsidRPr="3DB30A7D" w:rsidR="00104A98">
              <w:rPr>
                <w:color w:val="auto"/>
              </w:rPr>
              <w:t xml:space="preserve"> Essex </w:t>
            </w:r>
            <w:r w:rsidRPr="3DB30A7D" w:rsidR="23F8F412">
              <w:rPr>
                <w:color w:val="auto"/>
              </w:rPr>
              <w:t>STEPS, TPP</w:t>
            </w:r>
            <w:r w:rsidRPr="3DB30A7D" w:rsidR="55323997">
              <w:rPr>
                <w:color w:val="auto"/>
              </w:rPr>
              <w:t xml:space="preserve"> </w:t>
            </w:r>
            <w:r w:rsidRPr="3DB30A7D" w:rsidR="55323997">
              <w:rPr>
                <w:b w:val="1"/>
                <w:bCs w:val="1"/>
                <w:color w:val="auto"/>
              </w:rPr>
              <w:t>(B&amp;A)</w:t>
            </w:r>
          </w:p>
          <w:p w:rsidRPr="00BB1C65" w:rsidR="001C011F" w:rsidP="3DB30A7D" w:rsidRDefault="00104A98" w14:paraId="10328662" wp14:textId="1A5E1132">
            <w:pPr>
              <w:numPr>
                <w:ilvl w:val="0"/>
                <w:numId w:val="1"/>
              </w:numPr>
              <w:spacing w:after="57" w:line="238" w:lineRule="auto"/>
              <w:ind w:hanging="216"/>
              <w:rPr>
                <w:color w:val="000000" w:themeColor="text1" w:themeTint="FF" w:themeShade="FF"/>
                <w:highlight w:val="yellow"/>
              </w:rPr>
            </w:pPr>
            <w:r w:rsidRPr="3DB30A7D" w:rsidR="00104A98">
              <w:rPr>
                <w:color w:val="auto"/>
              </w:rPr>
              <w:t xml:space="preserve">Specific intervention/support for </w:t>
            </w:r>
            <w:r w:rsidRPr="3DB30A7D" w:rsidR="00104A98">
              <w:rPr>
                <w:color w:val="auto"/>
              </w:rPr>
              <w:t>identified</w:t>
            </w:r>
            <w:r w:rsidRPr="3DB30A7D" w:rsidR="00104A98">
              <w:rPr>
                <w:color w:val="auto"/>
              </w:rPr>
              <w:t xml:space="preserve"> pupils- </w:t>
            </w:r>
            <w:proofErr w:type="spellStart"/>
            <w:r w:rsidRPr="3DB30A7D" w:rsidR="00104A98">
              <w:rPr>
                <w:color w:val="auto"/>
              </w:rPr>
              <w:t>Yarra</w:t>
            </w:r>
            <w:proofErr w:type="spellEnd"/>
            <w:r w:rsidRPr="3DB30A7D" w:rsidR="00104A98">
              <w:rPr>
                <w:color w:val="auto"/>
              </w:rPr>
              <w:t xml:space="preserve"> Farm, Firebreak, In Step arts</w:t>
            </w:r>
            <w:r w:rsidRPr="3DB30A7D" w:rsidR="1AFC7B9D">
              <w:rPr>
                <w:color w:val="auto"/>
              </w:rPr>
              <w:t xml:space="preserve"> </w:t>
            </w:r>
            <w:r w:rsidRPr="3DB30A7D" w:rsidR="1AFC7B9D">
              <w:rPr>
                <w:b w:val="1"/>
                <w:bCs w:val="1"/>
                <w:i w:val="1"/>
                <w:iCs w:val="1"/>
                <w:color w:val="auto"/>
              </w:rPr>
              <w:t>(Planned but not possible due to Covid-19 restrictions)</w:t>
            </w:r>
            <w:r w:rsidRPr="3DB30A7D" w:rsidR="00104A98">
              <w:rPr>
                <w:b w:val="1"/>
                <w:bCs w:val="1"/>
                <w:i w:val="1"/>
                <w:iCs w:val="1"/>
                <w:color w:val="auto"/>
              </w:rPr>
              <w:t xml:space="preserve"> </w:t>
            </w:r>
            <w:r w:rsidRPr="3DB30A7D" w:rsidR="00104A98">
              <w:rPr>
                <w:color w:val="auto"/>
              </w:rPr>
              <w:t xml:space="preserve"> </w:t>
            </w:r>
          </w:p>
          <w:p w:rsidRPr="00BB1C65" w:rsidR="001C011F" w:rsidP="3DB30A7D" w:rsidRDefault="00104A98" w14:paraId="319BA3EA" wp14:textId="74E1CF00">
            <w:pPr>
              <w:numPr>
                <w:ilvl w:val="0"/>
                <w:numId w:val="1"/>
              </w:numPr>
              <w:spacing w:after="57" w:line="238"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00104A98">
              <w:rPr>
                <w:color w:val="auto"/>
              </w:rPr>
              <w:t>Specialist HLTA hours and part of IT resources to raise standards in teaching, learning and assessment</w:t>
            </w:r>
            <w:r w:rsidRPr="3DB30A7D" w:rsidR="00104A98">
              <w:rPr>
                <w:color w:val="auto"/>
              </w:rPr>
              <w:t xml:space="preserve"> </w:t>
            </w:r>
            <w:r w:rsidRPr="3DB30A7D" w:rsidR="347C2B6F">
              <w:rPr>
                <w:b w:val="1"/>
                <w:bCs w:val="1"/>
                <w:color w:val="auto"/>
              </w:rPr>
              <w:t>(IQE).</w:t>
            </w:r>
          </w:p>
          <w:p w:rsidRPr="00BB1C65" w:rsidR="001C011F" w:rsidP="3DB30A7D" w:rsidRDefault="00104A98" w14:paraId="3DBF285E" wp14:textId="214E7BEC">
            <w:pPr>
              <w:numPr>
                <w:ilvl w:val="0"/>
                <w:numId w:val="1"/>
              </w:numPr>
              <w:spacing w:line="259"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72B2E8B2">
              <w:rPr>
                <w:color w:val="auto"/>
              </w:rPr>
              <w:t>Additional ICT Assessment and Safeguarding software/processes.</w:t>
            </w:r>
            <w:r w:rsidRPr="3DB30A7D" w:rsidR="78F68851">
              <w:rPr>
                <w:color w:val="auto"/>
              </w:rPr>
              <w:t xml:space="preserve"> </w:t>
            </w:r>
            <w:r w:rsidRPr="3DB30A7D" w:rsidR="78F68851">
              <w:rPr>
                <w:b w:val="1"/>
                <w:bCs w:val="1"/>
                <w:color w:val="auto"/>
              </w:rPr>
              <w:t>(IQE and B&amp;A)</w:t>
            </w:r>
            <w:r w:rsidRPr="3DB30A7D" w:rsidR="72B2E8B2">
              <w:rPr>
                <w:color w:val="auto"/>
              </w:rPr>
              <w:t xml:space="preserve"> </w:t>
            </w:r>
          </w:p>
          <w:p w:rsidRPr="00BB1C65" w:rsidR="001C011F" w:rsidP="561C154F" w:rsidRDefault="00104A98" w14:paraId="46C95BD2" wp14:textId="15D299A0">
            <w:pPr>
              <w:pStyle w:val="Normal"/>
              <w:numPr>
                <w:ilvl w:val="0"/>
                <w:numId w:val="1"/>
              </w:numPr>
              <w:spacing w:line="259"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6C42FB98">
              <w:rPr>
                <w:rFonts w:ascii="Trebuchet MS" w:hAnsi="Trebuchet MS" w:eastAsia="Trebuchet MS" w:cs="Trebuchet MS"/>
                <w:color w:val="auto"/>
                <w:sz w:val="24"/>
                <w:szCs w:val="24"/>
              </w:rPr>
              <w:t>Remote Learning Resources and Audio/Video equipment</w:t>
            </w:r>
            <w:r w:rsidRPr="3DB30A7D" w:rsidR="6C42FB98">
              <w:rPr>
                <w:rFonts w:ascii="Trebuchet MS" w:hAnsi="Trebuchet MS" w:eastAsia="Trebuchet MS" w:cs="Trebuchet MS"/>
                <w:color w:val="auto"/>
                <w:sz w:val="24"/>
                <w:szCs w:val="24"/>
              </w:rPr>
              <w:t>.</w:t>
            </w:r>
            <w:r w:rsidRPr="3DB30A7D" w:rsidR="7775BE48">
              <w:rPr>
                <w:rFonts w:ascii="Trebuchet MS" w:hAnsi="Trebuchet MS" w:eastAsia="Trebuchet MS" w:cs="Trebuchet MS"/>
                <w:color w:val="auto"/>
                <w:sz w:val="24"/>
                <w:szCs w:val="24"/>
              </w:rPr>
              <w:t xml:space="preserve"> </w:t>
            </w:r>
            <w:r w:rsidRPr="3DB30A7D" w:rsidR="7775BE48">
              <w:rPr>
                <w:b w:val="1"/>
                <w:bCs w:val="1"/>
                <w:color w:val="auto"/>
              </w:rPr>
              <w:t>(IQE and PD)</w:t>
            </w:r>
          </w:p>
          <w:p w:rsidRPr="00BB1C65" w:rsidR="001C011F" w:rsidP="3DB30A7D" w:rsidRDefault="00104A98" w14:paraId="20B74447" wp14:textId="269AE72A">
            <w:pPr>
              <w:numPr>
                <w:ilvl w:val="0"/>
                <w:numId w:val="1"/>
              </w:numPr>
              <w:spacing w:line="259" w:lineRule="auto"/>
              <w:ind w:hanging="216"/>
              <w:rPr>
                <w:color w:val="000000" w:themeColor="text1" w:themeTint="FF" w:themeShade="FF"/>
                <w:highlight w:val="yellow"/>
              </w:rPr>
            </w:pPr>
            <w:r w:rsidRPr="3DB30A7D" w:rsidR="00104A98">
              <w:rPr>
                <w:color w:val="auto"/>
              </w:rPr>
              <w:t>Robust safeguarding recording systems</w:t>
            </w:r>
            <w:r w:rsidRPr="3DB30A7D" w:rsidR="655B4BD2">
              <w:rPr>
                <w:color w:val="auto"/>
              </w:rPr>
              <w:t xml:space="preserve"> </w:t>
            </w:r>
            <w:r w:rsidRPr="3DB30A7D" w:rsidR="655B4BD2">
              <w:rPr>
                <w:b w:val="1"/>
                <w:bCs w:val="1"/>
                <w:color w:val="auto"/>
              </w:rPr>
              <w:t>(B&amp;A)</w:t>
            </w:r>
          </w:p>
          <w:p w:rsidRPr="00BB1C65" w:rsidR="001C011F" w:rsidP="3DB30A7D" w:rsidRDefault="00104A98" w14:paraId="137B1A82" wp14:textId="6069747C">
            <w:pPr>
              <w:numPr>
                <w:ilvl w:val="0"/>
                <w:numId w:val="1"/>
              </w:numPr>
              <w:spacing w:line="259"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5D87FC64">
              <w:rPr>
                <w:color w:val="auto"/>
              </w:rPr>
              <w:t>Development</w:t>
            </w:r>
            <w:r w:rsidRPr="3DB30A7D" w:rsidR="168E58D0">
              <w:rPr>
                <w:color w:val="auto"/>
              </w:rPr>
              <w:t xml:space="preserve"> of Primary Curriculum offer a</w:t>
            </w:r>
            <w:r w:rsidRPr="3DB30A7D" w:rsidR="168E58D0">
              <w:rPr>
                <w:color w:val="auto"/>
              </w:rPr>
              <w:t>nd specific learning approaches</w:t>
            </w:r>
            <w:r w:rsidRPr="3DB30A7D" w:rsidR="37D92751">
              <w:rPr>
                <w:color w:val="auto"/>
              </w:rPr>
              <w:t>: Attention Autism, Sensory supports, communication aids.</w:t>
            </w:r>
            <w:r w:rsidRPr="3DB30A7D" w:rsidR="18D07A2B">
              <w:rPr>
                <w:color w:val="auto"/>
              </w:rPr>
              <w:t xml:space="preserve"> </w:t>
            </w:r>
            <w:r w:rsidRPr="3DB30A7D" w:rsidR="18D07A2B">
              <w:rPr>
                <w:b w:val="1"/>
                <w:bCs w:val="1"/>
                <w:color w:val="auto"/>
              </w:rPr>
              <w:t>(IQE and PD)</w:t>
            </w:r>
          </w:p>
          <w:p w:rsidRPr="00BB1C65" w:rsidR="001C011F" w:rsidP="3DB30A7D" w:rsidRDefault="00104A98" w14:paraId="074EB14B" wp14:textId="7B2CECDA">
            <w:pPr>
              <w:numPr>
                <w:ilvl w:val="0"/>
                <w:numId w:val="1"/>
              </w:numPr>
              <w:spacing w:line="259"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168E58D0">
              <w:rPr>
                <w:color w:val="auto"/>
              </w:rPr>
              <w:t>Development</w:t>
            </w:r>
            <w:r w:rsidRPr="3DB30A7D" w:rsidR="5D87FC64">
              <w:rPr>
                <w:color w:val="auto"/>
              </w:rPr>
              <w:t xml:space="preserve"> of Primary ‘Outdoor Classroom’ learning area and resources.</w:t>
            </w:r>
            <w:r w:rsidRPr="3DB30A7D" w:rsidR="00104A98">
              <w:rPr>
                <w:color w:val="auto"/>
              </w:rPr>
              <w:t xml:space="preserve"> </w:t>
            </w:r>
            <w:r w:rsidRPr="3DB30A7D" w:rsidR="7C4D33F9">
              <w:rPr>
                <w:b w:val="1"/>
                <w:bCs w:val="1"/>
                <w:color w:val="auto"/>
              </w:rPr>
              <w:t>(IQE, PD and B&amp;A)</w:t>
            </w:r>
          </w:p>
          <w:p w:rsidRPr="00BB1C65" w:rsidR="001C011F" w:rsidP="3DB30A7D" w:rsidRDefault="00104A98" w14:paraId="1D6CA845" wp14:textId="60511ECD">
            <w:pPr>
              <w:pStyle w:val="Normal"/>
              <w:numPr>
                <w:ilvl w:val="0"/>
                <w:numId w:val="1"/>
              </w:numPr>
              <w:spacing w:line="259"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0DEC6D3B">
              <w:rPr>
                <w:rFonts w:ascii="Trebuchet MS" w:hAnsi="Trebuchet MS" w:eastAsia="Trebuchet MS" w:cs="Trebuchet MS"/>
                <w:color w:val="auto"/>
                <w:sz w:val="24"/>
                <w:szCs w:val="24"/>
              </w:rPr>
              <w:t>Playground/Sensory Development.</w:t>
            </w:r>
            <w:r w:rsidRPr="3DB30A7D" w:rsidR="1E6F9515">
              <w:rPr>
                <w:rFonts w:ascii="Trebuchet MS" w:hAnsi="Trebuchet MS" w:eastAsia="Trebuchet MS" w:cs="Trebuchet MS"/>
                <w:color w:val="auto"/>
                <w:sz w:val="24"/>
                <w:szCs w:val="24"/>
              </w:rPr>
              <w:t xml:space="preserve"> </w:t>
            </w:r>
            <w:r w:rsidRPr="3DB30A7D" w:rsidR="1E6F9515">
              <w:rPr>
                <w:b w:val="1"/>
                <w:bCs w:val="1"/>
                <w:color w:val="auto"/>
              </w:rPr>
              <w:t>(IQE, PD and B&amp;A)</w:t>
            </w:r>
          </w:p>
          <w:p w:rsidRPr="00BB1C65" w:rsidR="001C011F" w:rsidP="3DB30A7D" w:rsidRDefault="00104A98" w14:paraId="72978BE4" wp14:textId="0E029023">
            <w:pPr>
              <w:pStyle w:val="Normal"/>
              <w:numPr>
                <w:ilvl w:val="0"/>
                <w:numId w:val="1"/>
              </w:numPr>
              <w:spacing w:line="259" w:lineRule="auto"/>
              <w:ind w:hanging="216"/>
              <w:rPr>
                <w:rFonts w:ascii="Calibri" w:hAnsi="Calibri" w:eastAsia="Calibri" w:cs="Calibri" w:asciiTheme="minorAscii" w:hAnsiTheme="minorAscii" w:eastAsiaTheme="minorAscii" w:cstheme="minorAscii"/>
                <w:b w:val="1"/>
                <w:bCs w:val="1"/>
                <w:color w:val="000000" w:themeColor="text1" w:themeTint="FF" w:themeShade="FF"/>
                <w:sz w:val="24"/>
                <w:szCs w:val="24"/>
                <w:highlight w:val="yellow"/>
              </w:rPr>
            </w:pPr>
            <w:r w:rsidRPr="3DB30A7D" w:rsidR="06C55CB8">
              <w:rPr>
                <w:color w:val="auto"/>
              </w:rPr>
              <w:t>Ren</w:t>
            </w:r>
            <w:r w:rsidRPr="3DB30A7D" w:rsidR="279E8161">
              <w:rPr>
                <w:color w:val="auto"/>
              </w:rPr>
              <w:t>ew</w:t>
            </w:r>
            <w:r w:rsidRPr="3DB30A7D" w:rsidR="279E8161">
              <w:rPr>
                <w:color w:val="auto"/>
              </w:rPr>
              <w:t xml:space="preserve">ed </w:t>
            </w:r>
            <w:r w:rsidRPr="3DB30A7D" w:rsidR="06C55CB8">
              <w:rPr>
                <w:color w:val="auto"/>
              </w:rPr>
              <w:t>outdoor</w:t>
            </w:r>
            <w:r w:rsidRPr="3DB30A7D" w:rsidR="1E0A47AC">
              <w:rPr>
                <w:color w:val="auto"/>
              </w:rPr>
              <w:t xml:space="preserve"> </w:t>
            </w:r>
            <w:r w:rsidRPr="3DB30A7D" w:rsidR="06C55CB8">
              <w:rPr>
                <w:color w:val="auto"/>
              </w:rPr>
              <w:t>gym equipment/outdoor games</w:t>
            </w:r>
            <w:r w:rsidRPr="3DB30A7D" w:rsidR="735D5967">
              <w:rPr>
                <w:color w:val="auto"/>
              </w:rPr>
              <w:t xml:space="preserve"> </w:t>
            </w:r>
            <w:r w:rsidRPr="3DB30A7D" w:rsidR="735D5967">
              <w:rPr>
                <w:b w:val="1"/>
                <w:bCs w:val="1"/>
                <w:color w:val="auto"/>
              </w:rPr>
              <w:t>(</w:t>
            </w:r>
            <w:r w:rsidRPr="3DB30A7D" w:rsidR="2685AC99">
              <w:rPr>
                <w:rFonts w:ascii="Trebuchet MS" w:hAnsi="Trebuchet MS" w:eastAsia="Trebuchet MS" w:cs="Trebuchet MS"/>
                <w:b w:val="1"/>
                <w:bCs w:val="1"/>
                <w:i w:val="0"/>
                <w:iCs w:val="0"/>
                <w:caps w:val="0"/>
                <w:smallCaps w:val="0"/>
                <w:noProof w:val="0"/>
                <w:color w:val="auto"/>
                <w:sz w:val="24"/>
                <w:szCs w:val="24"/>
                <w:lang w:val="en-GB"/>
              </w:rPr>
              <w:t xml:space="preserve">IQE, </w:t>
            </w:r>
            <w:r w:rsidRPr="3DB30A7D" w:rsidR="735D5967">
              <w:rPr>
                <w:b w:val="1"/>
                <w:bCs w:val="1"/>
                <w:color w:val="auto"/>
              </w:rPr>
              <w:t>PD and B&amp;A)</w:t>
            </w:r>
            <w:r w:rsidRPr="3DB30A7D" w:rsidR="3FAD1755">
              <w:rPr>
                <w:b w:val="1"/>
                <w:bCs w:val="1"/>
                <w:color w:val="auto"/>
              </w:rPr>
              <w:t>.</w:t>
            </w:r>
          </w:p>
          <w:p w:rsidRPr="00BB1C65" w:rsidR="001C011F" w:rsidP="3DB30A7D" w:rsidRDefault="00104A98" w14:paraId="0A496D0D" wp14:textId="423FF952">
            <w:pPr>
              <w:pStyle w:val="Normal"/>
              <w:spacing w:line="259" w:lineRule="auto"/>
              <w:ind w:left="-10" w:hanging="0"/>
              <w:rPr>
                <w:rFonts w:ascii="Trebuchet MS" w:hAnsi="Trebuchet MS" w:eastAsia="Trebuchet MS" w:cs="Trebuchet MS"/>
                <w:color w:val="auto" w:themeColor="text1" w:themeTint="FF" w:themeShade="FF"/>
                <w:sz w:val="24"/>
                <w:szCs w:val="24"/>
              </w:rPr>
            </w:pPr>
          </w:p>
        </w:tc>
        <w:tc>
          <w:tcPr>
            <w:tcW w:w="24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65C88B28" w:rsidP="3DB30A7D" w:rsidRDefault="65C88B28" w14:paraId="77CB4E46" w14:textId="53DEFDFB">
            <w:pPr>
              <w:numPr>
                <w:ilvl w:val="0"/>
                <w:numId w:val="2"/>
              </w:numPr>
              <w:spacing w:line="259" w:lineRule="auto"/>
              <w:ind w:hanging="216"/>
              <w:rPr>
                <w:color w:val="000000" w:themeColor="text1" w:themeTint="FF" w:themeShade="FF"/>
                <w:highlight w:val="yellow"/>
              </w:rPr>
            </w:pPr>
            <w:r w:rsidRPr="3DB30A7D" w:rsidR="2C041069">
              <w:rPr>
                <w:b w:val="1"/>
                <w:bCs w:val="1"/>
                <w:color w:val="auto"/>
              </w:rPr>
              <w:t xml:space="preserve">Teaching and </w:t>
            </w:r>
            <w:r w:rsidRPr="3DB30A7D" w:rsidR="2C041069">
              <w:rPr>
                <w:b w:val="1"/>
                <w:bCs w:val="1"/>
                <w:color w:val="auto"/>
              </w:rPr>
              <w:t>Learning</w:t>
            </w:r>
            <w:r w:rsidRPr="3DB30A7D" w:rsidR="2C041069">
              <w:rPr>
                <w:b w:val="1"/>
                <w:bCs w:val="1"/>
                <w:color w:val="auto"/>
              </w:rPr>
              <w:t>.</w:t>
            </w:r>
          </w:p>
          <w:p w:rsidRPr="00BB1C65" w:rsidR="001C011F" w:rsidP="3DB30A7D" w:rsidRDefault="00104A98" w14:paraId="22EDE7CB" wp14:textId="77777777">
            <w:pPr>
              <w:numPr>
                <w:ilvl w:val="0"/>
                <w:numId w:val="2"/>
              </w:numPr>
              <w:spacing w:line="259" w:lineRule="auto"/>
              <w:ind w:hanging="216"/>
              <w:rPr>
                <w:color w:val="000000" w:themeColor="text1" w:themeTint="FF" w:themeShade="FF"/>
                <w:highlight w:val="yellow"/>
              </w:rPr>
            </w:pPr>
            <w:r w:rsidRPr="3DB30A7D" w:rsidR="00104A98">
              <w:rPr>
                <w:b w:val="1"/>
                <w:bCs w:val="1"/>
                <w:color w:val="auto"/>
              </w:rPr>
              <w:t xml:space="preserve">PDBW </w:t>
            </w:r>
          </w:p>
          <w:p w:rsidR="0970C9C3" w:rsidP="3DB30A7D" w:rsidRDefault="0970C9C3" w14:paraId="36EF3C8F" w14:textId="32303C50">
            <w:pPr>
              <w:pStyle w:val="Normal"/>
              <w:numPr>
                <w:ilvl w:val="0"/>
                <w:numId w:val="2"/>
              </w:numPr>
              <w:spacing w:line="259" w:lineRule="auto"/>
              <w:ind w:hanging="216"/>
              <w:rPr>
                <w:rFonts w:ascii="Calibri" w:hAnsi="Calibri" w:eastAsia="Calibri" w:cs="Calibri" w:asciiTheme="minorAscii" w:hAnsiTheme="minorAscii" w:eastAsiaTheme="minorAscii" w:cstheme="minorAscii"/>
                <w:b w:val="1"/>
                <w:bCs w:val="1"/>
                <w:color w:val="000000" w:themeColor="text1" w:themeTint="FF" w:themeShade="FF"/>
                <w:sz w:val="24"/>
                <w:szCs w:val="24"/>
                <w:highlight w:val="yellow"/>
              </w:rPr>
            </w:pPr>
            <w:r w:rsidRPr="3DB30A7D" w:rsidR="492CE188">
              <w:rPr>
                <w:rFonts w:ascii="Trebuchet MS" w:hAnsi="Trebuchet MS" w:eastAsia="Trebuchet MS" w:cs="Trebuchet MS"/>
                <w:b w:val="1"/>
                <w:bCs w:val="1"/>
                <w:color w:val="auto"/>
                <w:sz w:val="24"/>
                <w:szCs w:val="24"/>
              </w:rPr>
              <w:t>Staff development</w:t>
            </w:r>
            <w:r w:rsidRPr="3DB30A7D" w:rsidR="71664412">
              <w:rPr>
                <w:rFonts w:ascii="Trebuchet MS" w:hAnsi="Trebuchet MS" w:eastAsia="Trebuchet MS" w:cs="Trebuchet MS"/>
                <w:b w:val="1"/>
                <w:bCs w:val="1"/>
                <w:color w:val="auto"/>
                <w:sz w:val="24"/>
                <w:szCs w:val="24"/>
              </w:rPr>
              <w:t>/CPD</w:t>
            </w:r>
            <w:r w:rsidRPr="3DB30A7D" w:rsidR="492CE188">
              <w:rPr>
                <w:rFonts w:ascii="Trebuchet MS" w:hAnsi="Trebuchet MS" w:eastAsia="Trebuchet MS" w:cs="Trebuchet MS"/>
                <w:b w:val="1"/>
                <w:bCs w:val="1"/>
                <w:color w:val="auto"/>
                <w:sz w:val="24"/>
                <w:szCs w:val="24"/>
              </w:rPr>
              <w:t xml:space="preserve"> – D of E Coordinator role</w:t>
            </w:r>
            <w:r w:rsidRPr="3DB30A7D" w:rsidR="02521F9C">
              <w:rPr>
                <w:rFonts w:ascii="Trebuchet MS" w:hAnsi="Trebuchet MS" w:eastAsia="Trebuchet MS" w:cs="Trebuchet MS"/>
                <w:b w:val="1"/>
                <w:bCs w:val="1"/>
                <w:color w:val="auto"/>
                <w:sz w:val="24"/>
                <w:szCs w:val="24"/>
              </w:rPr>
              <w:t xml:space="preserve"> -</w:t>
            </w:r>
            <w:r w:rsidRPr="3DB30A7D" w:rsidR="0C357739">
              <w:rPr>
                <w:rFonts w:ascii="Trebuchet MS" w:hAnsi="Trebuchet MS" w:eastAsia="Trebuchet MS" w:cs="Trebuchet MS"/>
                <w:b w:val="1"/>
                <w:bCs w:val="1"/>
                <w:color w:val="auto"/>
                <w:sz w:val="24"/>
                <w:szCs w:val="24"/>
              </w:rPr>
              <w:t>Effective pupil transitions between lower and upper school.</w:t>
            </w:r>
          </w:p>
          <w:p w:rsidR="6584EE57" w:rsidP="3DB30A7D" w:rsidRDefault="6584EE57" w14:paraId="79C547F2" w14:textId="7F7F5AE3">
            <w:pPr>
              <w:pStyle w:val="Normal"/>
              <w:numPr>
                <w:ilvl w:val="0"/>
                <w:numId w:val="2"/>
              </w:numPr>
              <w:spacing w:line="259" w:lineRule="auto"/>
              <w:ind w:hanging="216"/>
              <w:rPr>
                <w:color w:val="000000" w:themeColor="text1" w:themeTint="FF" w:themeShade="FF"/>
                <w:highlight w:val="yellow"/>
              </w:rPr>
            </w:pPr>
            <w:r w:rsidRPr="3DB30A7D" w:rsidR="0C357739">
              <w:rPr>
                <w:rFonts w:ascii="Trebuchet MS" w:hAnsi="Trebuchet MS" w:eastAsia="Trebuchet MS" w:cs="Trebuchet MS"/>
                <w:b w:val="1"/>
                <w:bCs w:val="1"/>
                <w:color w:val="auto"/>
                <w:sz w:val="24"/>
                <w:szCs w:val="24"/>
              </w:rPr>
              <w:t xml:space="preserve">Extending learning for academically </w:t>
            </w:r>
            <w:r w:rsidRPr="3DB30A7D" w:rsidR="0C357739">
              <w:rPr>
                <w:rFonts w:ascii="Trebuchet MS" w:hAnsi="Trebuchet MS" w:eastAsia="Trebuchet MS" w:cs="Trebuchet MS"/>
                <w:b w:val="1"/>
                <w:bCs w:val="1"/>
                <w:color w:val="auto"/>
                <w:sz w:val="24"/>
                <w:szCs w:val="24"/>
              </w:rPr>
              <w:t>more able</w:t>
            </w:r>
            <w:r w:rsidRPr="3DB30A7D" w:rsidR="0C357739">
              <w:rPr>
                <w:rFonts w:ascii="Trebuchet MS" w:hAnsi="Trebuchet MS" w:eastAsia="Trebuchet MS" w:cs="Trebuchet MS"/>
                <w:b w:val="1"/>
                <w:bCs w:val="1"/>
                <w:color w:val="auto"/>
                <w:sz w:val="24"/>
                <w:szCs w:val="24"/>
              </w:rPr>
              <w:t xml:space="preserve"> pupils</w:t>
            </w:r>
            <w:r w:rsidRPr="3DB30A7D" w:rsidR="13846473">
              <w:rPr>
                <w:rFonts w:ascii="Trebuchet MS" w:hAnsi="Trebuchet MS" w:eastAsia="Trebuchet MS" w:cs="Trebuchet MS"/>
                <w:b w:val="1"/>
                <w:bCs w:val="1"/>
                <w:color w:val="auto"/>
                <w:sz w:val="24"/>
                <w:szCs w:val="24"/>
              </w:rPr>
              <w:t xml:space="preserve"> – Differentiation and Challenge.</w:t>
            </w:r>
          </w:p>
          <w:p w:rsidR="0478FB24" w:rsidP="3DB30A7D" w:rsidRDefault="0478FB24" w14:paraId="32F615F9" w14:textId="034F4A7D">
            <w:pPr>
              <w:pStyle w:val="Normal"/>
              <w:numPr>
                <w:ilvl w:val="0"/>
                <w:numId w:val="2"/>
              </w:numPr>
              <w:spacing w:line="259" w:lineRule="auto"/>
              <w:ind w:hanging="216"/>
              <w:rPr>
                <w:color w:val="000000" w:themeColor="text1" w:themeTint="FF" w:themeShade="FF"/>
                <w:highlight w:val="yellow"/>
              </w:rPr>
            </w:pPr>
            <w:r w:rsidRPr="3DB30A7D" w:rsidR="427006E5">
              <w:rPr>
                <w:rFonts w:ascii="Trebuchet MS" w:hAnsi="Trebuchet MS" w:eastAsia="Trebuchet MS" w:cs="Trebuchet MS"/>
                <w:b w:val="1"/>
                <w:bCs w:val="1"/>
                <w:color w:val="auto"/>
                <w:sz w:val="24"/>
                <w:szCs w:val="24"/>
              </w:rPr>
              <w:t xml:space="preserve">Supporting pupil wellbeing, </w:t>
            </w:r>
            <w:r w:rsidRPr="3DB30A7D" w:rsidR="427006E5">
              <w:rPr>
                <w:rFonts w:ascii="Trebuchet MS" w:hAnsi="Trebuchet MS" w:eastAsia="Trebuchet MS" w:cs="Trebuchet MS"/>
                <w:b w:val="1"/>
                <w:bCs w:val="1"/>
                <w:color w:val="auto"/>
                <w:sz w:val="24"/>
                <w:szCs w:val="24"/>
              </w:rPr>
              <w:t>behaviour</w:t>
            </w:r>
            <w:r w:rsidRPr="3DB30A7D" w:rsidR="427006E5">
              <w:rPr>
                <w:rFonts w:ascii="Trebuchet MS" w:hAnsi="Trebuchet MS" w:eastAsia="Trebuchet MS" w:cs="Trebuchet MS"/>
                <w:b w:val="1"/>
                <w:bCs w:val="1"/>
                <w:color w:val="auto"/>
                <w:sz w:val="24"/>
                <w:szCs w:val="24"/>
              </w:rPr>
              <w:t xml:space="preserve"> and specific needs.</w:t>
            </w:r>
          </w:p>
          <w:p w:rsidR="3E117DDB" w:rsidP="39902681" w:rsidRDefault="3E117DDB" w14:paraId="06A5A454" w14:textId="7DF2DA1D">
            <w:pPr>
              <w:pStyle w:val="Normal"/>
              <w:numPr>
                <w:ilvl w:val="0"/>
                <w:numId w:val="2"/>
              </w:numPr>
              <w:spacing w:line="259" w:lineRule="auto"/>
              <w:ind w:hanging="216"/>
              <w:rPr>
                <w:color w:val="000000" w:themeColor="text1" w:themeTint="FF" w:themeShade="FF"/>
                <w:highlight w:val="yellow"/>
              </w:rPr>
            </w:pPr>
            <w:r w:rsidRPr="3DB30A7D" w:rsidR="1EF68902">
              <w:rPr>
                <w:rFonts w:ascii="Trebuchet MS" w:hAnsi="Trebuchet MS" w:eastAsia="Trebuchet MS" w:cs="Trebuchet MS"/>
                <w:b w:val="1"/>
                <w:bCs w:val="1"/>
                <w:i w:val="0"/>
                <w:iCs w:val="0"/>
                <w:color w:val="auto"/>
                <w:sz w:val="24"/>
                <w:szCs w:val="24"/>
              </w:rPr>
              <w:t xml:space="preserve">Developed active learning, </w:t>
            </w:r>
            <w:r w:rsidRPr="3DB30A7D" w:rsidR="004502AB">
              <w:rPr>
                <w:rFonts w:ascii="Trebuchet MS" w:hAnsi="Trebuchet MS" w:eastAsia="Trebuchet MS" w:cs="Trebuchet MS"/>
                <w:b w:val="1"/>
                <w:bCs w:val="1"/>
                <w:i w:val="0"/>
                <w:iCs w:val="0"/>
                <w:color w:val="auto"/>
                <w:sz w:val="24"/>
                <w:szCs w:val="24"/>
              </w:rPr>
              <w:t>independence</w:t>
            </w:r>
            <w:r w:rsidRPr="3DB30A7D" w:rsidR="7CE405EE">
              <w:rPr>
                <w:rFonts w:ascii="Trebuchet MS" w:hAnsi="Trebuchet MS" w:eastAsia="Trebuchet MS" w:cs="Trebuchet MS"/>
                <w:b w:val="1"/>
                <w:bCs w:val="1"/>
                <w:i w:val="0"/>
                <w:iCs w:val="0"/>
                <w:color w:val="auto"/>
                <w:sz w:val="24"/>
                <w:szCs w:val="24"/>
              </w:rPr>
              <w:t xml:space="preserve"> and</w:t>
            </w:r>
            <w:r w:rsidRPr="3DB30A7D" w:rsidR="1EF68902">
              <w:rPr>
                <w:rFonts w:ascii="Trebuchet MS" w:hAnsi="Trebuchet MS" w:eastAsia="Trebuchet MS" w:cs="Trebuchet MS"/>
                <w:b w:val="1"/>
                <w:bCs w:val="1"/>
                <w:i w:val="0"/>
                <w:iCs w:val="0"/>
                <w:color w:val="auto"/>
                <w:sz w:val="24"/>
                <w:szCs w:val="24"/>
              </w:rPr>
              <w:t xml:space="preserve"> challenge</w:t>
            </w:r>
            <w:r w:rsidRPr="3DB30A7D" w:rsidR="70FE59C2">
              <w:rPr>
                <w:rFonts w:ascii="Trebuchet MS" w:hAnsi="Trebuchet MS" w:eastAsia="Trebuchet MS" w:cs="Trebuchet MS"/>
                <w:b w:val="1"/>
                <w:bCs w:val="1"/>
                <w:i w:val="0"/>
                <w:iCs w:val="0"/>
                <w:color w:val="auto"/>
                <w:sz w:val="24"/>
                <w:szCs w:val="24"/>
              </w:rPr>
              <w:t>.</w:t>
            </w:r>
          </w:p>
          <w:p w:rsidRPr="00BB1C65" w:rsidR="001C011F" w:rsidP="3DB30A7D" w:rsidRDefault="00104A98" w14:paraId="3049B7DB" wp14:textId="77777777">
            <w:pPr>
              <w:numPr>
                <w:ilvl w:val="0"/>
                <w:numId w:val="2"/>
              </w:numPr>
              <w:spacing w:after="56" w:line="238" w:lineRule="auto"/>
              <w:ind w:hanging="216"/>
              <w:rPr>
                <w:color w:val="000000" w:themeColor="text1" w:themeTint="FF" w:themeShade="FF"/>
                <w:highlight w:val="yellow"/>
              </w:rPr>
            </w:pPr>
            <w:r w:rsidRPr="3DB30A7D" w:rsidR="00104A98">
              <w:rPr>
                <w:b w:val="1"/>
                <w:bCs w:val="1"/>
                <w:color w:val="auto"/>
              </w:rPr>
              <w:t xml:space="preserve">Specialist HLTA hours allocated- </w:t>
            </w:r>
            <w:r w:rsidRPr="3DB30A7D" w:rsidR="00104A98">
              <w:rPr>
                <w:b w:val="1"/>
                <w:bCs w:val="1"/>
                <w:color w:val="auto"/>
              </w:rPr>
              <w:t>interventions</w:t>
            </w:r>
            <w:r w:rsidRPr="3DB30A7D" w:rsidR="00104A98">
              <w:rPr>
                <w:b w:val="1"/>
                <w:bCs w:val="1"/>
                <w:color w:val="auto"/>
              </w:rPr>
              <w:t xml:space="preserve"> </w:t>
            </w:r>
          </w:p>
          <w:p w:rsidRPr="00BB1C65" w:rsidR="001C011F" w:rsidP="3DB30A7D" w:rsidRDefault="00104A98" w14:paraId="48E5C03A" wp14:textId="77777777">
            <w:pPr>
              <w:numPr>
                <w:ilvl w:val="0"/>
                <w:numId w:val="2"/>
              </w:numPr>
              <w:spacing w:line="259" w:lineRule="auto"/>
              <w:ind w:hanging="216"/>
              <w:rPr>
                <w:color w:val="000000" w:themeColor="text1" w:themeTint="FF" w:themeShade="FF"/>
                <w:highlight w:val="yellow"/>
              </w:rPr>
            </w:pPr>
            <w:r w:rsidRPr="3DB30A7D" w:rsidR="00104A98">
              <w:rPr>
                <w:b w:val="1"/>
                <w:bCs w:val="1"/>
                <w:color w:val="auto"/>
              </w:rPr>
              <w:t xml:space="preserve">Safeguarding </w:t>
            </w:r>
          </w:p>
          <w:p w:rsidRPr="00BB1C65" w:rsidR="001C011F" w:rsidP="3DB30A7D" w:rsidRDefault="00104A98" w14:paraId="335AD14C" wp14:textId="77777777">
            <w:pPr>
              <w:numPr>
                <w:ilvl w:val="0"/>
                <w:numId w:val="2"/>
              </w:numPr>
              <w:spacing w:line="259" w:lineRule="auto"/>
              <w:ind w:hanging="216"/>
              <w:rPr>
                <w:color w:val="000000" w:themeColor="text1" w:themeTint="FF" w:themeShade="FF"/>
                <w:highlight w:val="yellow"/>
              </w:rPr>
            </w:pPr>
            <w:r w:rsidRPr="3DB30A7D" w:rsidR="00104A98">
              <w:rPr>
                <w:b w:val="1"/>
                <w:bCs w:val="1"/>
                <w:color w:val="auto"/>
              </w:rPr>
              <w:t xml:space="preserve">Transition </w:t>
            </w:r>
          </w:p>
          <w:p w:rsidRPr="00BB1C65" w:rsidR="001C011F" w:rsidP="3DB30A7D" w:rsidRDefault="00104A98" w14:paraId="3D2F6ECC" wp14:textId="77777777">
            <w:pPr>
              <w:numPr>
                <w:ilvl w:val="0"/>
                <w:numId w:val="2"/>
              </w:numPr>
              <w:spacing w:line="259" w:lineRule="auto"/>
              <w:ind w:hanging="216"/>
              <w:rPr>
                <w:color w:val="000000" w:themeColor="text1" w:themeTint="FF" w:themeShade="FF"/>
                <w:highlight w:val="yellow"/>
              </w:rPr>
            </w:pPr>
            <w:r w:rsidRPr="3DB30A7D" w:rsidR="00104A98">
              <w:rPr>
                <w:b w:val="1"/>
                <w:bCs w:val="1"/>
                <w:color w:val="auto"/>
              </w:rPr>
              <w:t xml:space="preserve">Independence </w:t>
            </w:r>
          </w:p>
          <w:p w:rsidRPr="00BB1C65" w:rsidR="001C011F" w:rsidP="3DB30A7D" w:rsidRDefault="00104A98" w14:paraId="709ED9E0" wp14:textId="77777777">
            <w:pPr>
              <w:numPr>
                <w:ilvl w:val="0"/>
                <w:numId w:val="2"/>
              </w:numPr>
              <w:spacing w:line="259" w:lineRule="auto"/>
              <w:ind w:hanging="216"/>
              <w:rPr>
                <w:color w:val="000000" w:themeColor="text1" w:themeTint="FF" w:themeShade="FF"/>
                <w:highlight w:val="yellow"/>
              </w:rPr>
            </w:pPr>
            <w:r w:rsidRPr="3DB30A7D" w:rsidR="00104A98">
              <w:rPr>
                <w:b w:val="1"/>
                <w:bCs w:val="1"/>
                <w:color w:val="auto"/>
              </w:rPr>
              <w:t xml:space="preserve">Curriculum </w:t>
            </w:r>
          </w:p>
          <w:p w:rsidRPr="00BB1C65" w:rsidR="001C011F" w:rsidP="3DB30A7D" w:rsidRDefault="00104A98" w14:paraId="3618B90B" wp14:textId="77777777">
            <w:pPr>
              <w:numPr>
                <w:ilvl w:val="0"/>
                <w:numId w:val="2"/>
              </w:numPr>
              <w:spacing w:line="238" w:lineRule="auto"/>
              <w:ind w:hanging="216"/>
              <w:rPr>
                <w:color w:val="000000" w:themeColor="text1" w:themeTint="FF" w:themeShade="FF"/>
                <w:highlight w:val="yellow"/>
              </w:rPr>
            </w:pPr>
            <w:r w:rsidRPr="3DB30A7D" w:rsidR="00104A98">
              <w:rPr>
                <w:b w:val="1"/>
                <w:bCs w:val="1"/>
                <w:color w:val="auto"/>
              </w:rPr>
              <w:t xml:space="preserve">Teaching, learning and </w:t>
            </w:r>
          </w:p>
          <w:p w:rsidRPr="00BB1C65" w:rsidR="001C011F" w:rsidP="3DB30A7D" w:rsidRDefault="00104A98" w14:paraId="4E1447C8" wp14:textId="77777777">
            <w:pPr>
              <w:spacing w:after="30" w:line="259" w:lineRule="auto"/>
              <w:ind w:left="218" w:firstLine="0"/>
              <w:rPr>
                <w:b w:val="1"/>
                <w:bCs w:val="1"/>
                <w:color w:val="auto"/>
              </w:rPr>
            </w:pPr>
            <w:r w:rsidRPr="3DB30A7D" w:rsidR="00104A98">
              <w:rPr>
                <w:b w:val="1"/>
                <w:bCs w:val="1"/>
                <w:color w:val="auto"/>
              </w:rPr>
              <w:t xml:space="preserve">assessment </w:t>
            </w:r>
          </w:p>
          <w:p w:rsidRPr="00BB1C65" w:rsidR="001C011F" w:rsidP="3DB30A7D" w:rsidRDefault="00104A98" w14:paraId="7B02BB7F" wp14:textId="77777777">
            <w:pPr>
              <w:numPr>
                <w:ilvl w:val="0"/>
                <w:numId w:val="2"/>
              </w:numPr>
              <w:spacing w:line="259" w:lineRule="auto"/>
              <w:ind w:hanging="216"/>
              <w:rPr>
                <w:color w:val="000000" w:themeColor="text1" w:themeTint="FF" w:themeShade="FF"/>
                <w:highlight w:val="yellow"/>
              </w:rPr>
            </w:pPr>
            <w:r w:rsidRPr="3DB30A7D" w:rsidR="00104A98">
              <w:rPr>
                <w:b w:val="1"/>
                <w:bCs w:val="1"/>
                <w:color w:val="auto"/>
              </w:rPr>
              <w:t xml:space="preserve">Skill </w:t>
            </w:r>
          </w:p>
          <w:p w:rsidRPr="00BB1C65" w:rsidR="001C011F" w:rsidP="3DB30A7D" w:rsidRDefault="00104A98" w14:paraId="62BFF68B" wp14:textId="77777777">
            <w:pPr>
              <w:spacing w:after="29" w:line="259" w:lineRule="auto"/>
              <w:ind w:left="218" w:firstLine="0"/>
              <w:rPr>
                <w:b w:val="1"/>
                <w:bCs w:val="1"/>
                <w:color w:val="auto"/>
              </w:rPr>
            </w:pPr>
            <w:r w:rsidRPr="3DB30A7D" w:rsidR="00104A98">
              <w:rPr>
                <w:b w:val="1"/>
                <w:bCs w:val="1"/>
                <w:color w:val="auto"/>
              </w:rPr>
              <w:t xml:space="preserve">development </w:t>
            </w:r>
          </w:p>
          <w:p w:rsidRPr="00BB1C65" w:rsidR="001C011F" w:rsidP="3DB30A7D" w:rsidRDefault="00104A98" w14:paraId="6B9C8BCC" wp14:textId="77777777">
            <w:pPr>
              <w:numPr>
                <w:ilvl w:val="0"/>
                <w:numId w:val="2"/>
              </w:numPr>
              <w:spacing w:line="259" w:lineRule="auto"/>
              <w:ind w:hanging="216"/>
              <w:rPr>
                <w:color w:val="000000" w:themeColor="text1" w:themeTint="FF" w:themeShade="FF"/>
                <w:highlight w:val="yellow"/>
              </w:rPr>
            </w:pPr>
            <w:r w:rsidRPr="3DB30A7D" w:rsidR="00104A98">
              <w:rPr>
                <w:b w:val="1"/>
                <w:bCs w:val="1"/>
                <w:color w:val="auto"/>
              </w:rPr>
              <w:t>Sharing best practice</w:t>
            </w:r>
            <w:r w:rsidRPr="3DB30A7D" w:rsidR="00104A98">
              <w:rPr>
                <w:b w:val="1"/>
                <w:bCs w:val="1"/>
                <w:color w:val="auto"/>
              </w:rPr>
              <w:t xml:space="preserve"> </w:t>
            </w:r>
          </w:p>
        </w:tc>
      </w:tr>
      <w:tr xmlns:wp14="http://schemas.microsoft.com/office/word/2010/wordml" w:rsidRPr="00BB1C65" w:rsidR="001C011F" w:rsidTr="3DB30A7D" w14:paraId="3150AAA2" wp14:textId="77777777">
        <w:trPr>
          <w:trHeight w:val="3156"/>
        </w:trPr>
        <w:tc>
          <w:tcPr>
            <w:tcW w:w="1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17271B54" wp14:textId="46CA2840">
            <w:pPr>
              <w:spacing w:line="259" w:lineRule="auto"/>
              <w:ind w:left="0" w:firstLine="0"/>
              <w:jc w:val="both"/>
              <w:rPr>
                <w:color w:val="auto"/>
              </w:rPr>
            </w:pPr>
            <w:r w:rsidRPr="3DB30A7D" w:rsidR="00104A98">
              <w:rPr>
                <w:color w:val="auto"/>
              </w:rPr>
              <w:t xml:space="preserve">PE </w:t>
            </w:r>
            <w:r w:rsidRPr="3DB30A7D" w:rsidR="495D8DA6">
              <w:rPr>
                <w:color w:val="auto"/>
              </w:rPr>
              <w:t>Grant</w:t>
            </w:r>
          </w:p>
          <w:p w:rsidRPr="00BB1C65" w:rsidR="001C011F" w:rsidP="3DB30A7D" w:rsidRDefault="00104A98" w14:paraId="1B7172F4" wp14:textId="77777777" wp14:noSpellErr="1">
            <w:pPr>
              <w:spacing w:line="259" w:lineRule="auto"/>
              <w:ind w:left="0" w:firstLine="0"/>
              <w:rPr>
                <w:color w:val="auto"/>
              </w:rPr>
            </w:pPr>
            <w:r w:rsidRPr="3DB30A7D" w:rsidR="00104A98">
              <w:rPr>
                <w:color w:val="auto"/>
              </w:rPr>
              <w:t xml:space="preserve"> </w:t>
            </w:r>
          </w:p>
        </w:tc>
        <w:tc>
          <w:tcPr>
            <w:tcW w:w="13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079B2E93" wp14:textId="0A6BFF07">
            <w:pPr>
              <w:spacing w:line="259" w:lineRule="auto"/>
              <w:ind w:left="2" w:firstLine="0"/>
              <w:rPr>
                <w:color w:val="auto"/>
              </w:rPr>
            </w:pPr>
            <w:r w:rsidRPr="3DB30A7D" w:rsidR="00104A98">
              <w:rPr>
                <w:color w:val="auto"/>
              </w:rPr>
              <w:t>£1</w:t>
            </w:r>
            <w:r w:rsidRPr="3DB30A7D" w:rsidR="3D07D0C3">
              <w:rPr>
                <w:color w:val="auto"/>
              </w:rPr>
              <w:t>6</w:t>
            </w:r>
            <w:r w:rsidRPr="3DB30A7D" w:rsidR="00104A98">
              <w:rPr>
                <w:color w:val="auto"/>
              </w:rPr>
              <w:t>,</w:t>
            </w:r>
            <w:r w:rsidRPr="3DB30A7D" w:rsidR="47A25527">
              <w:rPr>
                <w:color w:val="auto"/>
              </w:rPr>
              <w:t>28</w:t>
            </w:r>
            <w:r w:rsidRPr="3DB30A7D" w:rsidR="00104A98">
              <w:rPr>
                <w:color w:val="auto"/>
              </w:rPr>
              <w:t xml:space="preserve">0 </w:t>
            </w:r>
          </w:p>
        </w:tc>
        <w:tc>
          <w:tcPr>
            <w:tcW w:w="47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61E4B46A" w:rsidRDefault="00104A98" w14:paraId="1B80AD90" wp14:textId="50AB40A3">
            <w:pPr>
              <w:numPr>
                <w:ilvl w:val="0"/>
                <w:numId w:val="3"/>
              </w:numPr>
              <w:spacing w:after="57" w:line="238"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00104A98">
              <w:rPr>
                <w:color w:val="auto"/>
              </w:rPr>
              <w:t xml:space="preserve">Equipment to </w:t>
            </w:r>
            <w:r w:rsidRPr="3DB30A7D" w:rsidR="57324BB2">
              <w:rPr>
                <w:color w:val="auto"/>
              </w:rPr>
              <w:t xml:space="preserve">develop </w:t>
            </w:r>
            <w:r w:rsidRPr="3DB30A7D" w:rsidR="00104A98">
              <w:rPr>
                <w:color w:val="auto"/>
              </w:rPr>
              <w:t>play leader and peer mentor sc</w:t>
            </w:r>
            <w:r w:rsidRPr="3DB30A7D" w:rsidR="00104A98">
              <w:rPr>
                <w:color w:val="auto"/>
              </w:rPr>
              <w:t xml:space="preserve">heme </w:t>
            </w:r>
            <w:r w:rsidRPr="3DB30A7D" w:rsidR="3378F438">
              <w:rPr>
                <w:color w:val="auto"/>
              </w:rPr>
              <w:t>(</w:t>
            </w:r>
            <w:r w:rsidRPr="3DB30A7D" w:rsidR="3378F438">
              <w:rPr>
                <w:rFonts w:ascii="Trebuchet MS" w:hAnsi="Trebuchet MS" w:eastAsia="Trebuchet MS" w:cs="Trebuchet MS"/>
                <w:b w:val="1"/>
                <w:bCs w:val="1"/>
                <w:i w:val="0"/>
                <w:iCs w:val="0"/>
                <w:caps w:val="0"/>
                <w:smallCaps w:val="0"/>
                <w:noProof w:val="0"/>
                <w:color w:val="auto"/>
                <w:sz w:val="24"/>
                <w:szCs w:val="24"/>
                <w:lang w:val="en-GB"/>
              </w:rPr>
              <w:t>PD and B&amp;A)</w:t>
            </w:r>
          </w:p>
          <w:p w:rsidRPr="00BB1C65" w:rsidR="001C011F" w:rsidP="61E4B46A" w:rsidRDefault="00104A98" w14:paraId="26C2E8CA" wp14:textId="74C8DFA7">
            <w:pPr>
              <w:numPr>
                <w:ilvl w:val="0"/>
                <w:numId w:val="3"/>
              </w:numPr>
              <w:spacing w:after="56" w:line="238"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00104A98">
              <w:rPr>
                <w:color w:val="auto"/>
              </w:rPr>
              <w:t>Specialist support from local sports partnership including before school, break time and lunch time activities</w:t>
            </w:r>
            <w:r w:rsidRPr="3DB30A7D" w:rsidR="01F9DC7D">
              <w:rPr>
                <w:color w:val="auto"/>
              </w:rPr>
              <w:t xml:space="preserve"> (</w:t>
            </w:r>
            <w:r w:rsidRPr="3DB30A7D" w:rsidR="01F9DC7D">
              <w:rPr>
                <w:rFonts w:ascii="Trebuchet MS" w:hAnsi="Trebuchet MS" w:eastAsia="Trebuchet MS" w:cs="Trebuchet MS"/>
                <w:b w:val="1"/>
                <w:bCs w:val="1"/>
                <w:i w:val="0"/>
                <w:iCs w:val="0"/>
                <w:caps w:val="0"/>
                <w:smallCaps w:val="0"/>
                <w:noProof w:val="0"/>
                <w:color w:val="auto"/>
                <w:sz w:val="24"/>
                <w:szCs w:val="24"/>
                <w:lang w:val="en-GB"/>
              </w:rPr>
              <w:t>PD and B&amp;A)</w:t>
            </w:r>
            <w:r w:rsidRPr="3DB30A7D" w:rsidR="00104A98">
              <w:rPr>
                <w:color w:val="auto"/>
              </w:rPr>
              <w:t xml:space="preserve"> </w:t>
            </w:r>
          </w:p>
          <w:p w:rsidRPr="00BB1C65" w:rsidR="001C011F" w:rsidP="61E4B46A" w:rsidRDefault="00104A98" w14:paraId="2472F92F" wp14:textId="56C02AE2">
            <w:pPr>
              <w:numPr>
                <w:ilvl w:val="0"/>
                <w:numId w:val="3"/>
              </w:numPr>
              <w:spacing w:after="57" w:line="238"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17CF7785">
              <w:rPr>
                <w:color w:val="auto"/>
              </w:rPr>
              <w:t>Ongoing</w:t>
            </w:r>
            <w:r w:rsidRPr="3DB30A7D" w:rsidR="7DB0DDB8">
              <w:rPr>
                <w:color w:val="auto"/>
              </w:rPr>
              <w:t xml:space="preserve"> provision for existing</w:t>
            </w:r>
            <w:r w:rsidRPr="3DB30A7D" w:rsidR="00104A98">
              <w:rPr>
                <w:color w:val="auto"/>
              </w:rPr>
              <w:t xml:space="preserve"> PE/Extended Learning specialist HLTA</w:t>
            </w:r>
            <w:r w:rsidRPr="3DB30A7D" w:rsidR="3F1E2B95">
              <w:rPr>
                <w:color w:val="auto"/>
              </w:rPr>
              <w:t xml:space="preserve"> </w:t>
            </w:r>
            <w:r w:rsidRPr="3DB30A7D" w:rsidR="3F1E2B95">
              <w:rPr>
                <w:b w:val="1"/>
                <w:bCs w:val="1"/>
                <w:color w:val="auto"/>
              </w:rPr>
              <w:t xml:space="preserve">(IQE and </w:t>
            </w:r>
            <w:r w:rsidRPr="3DB30A7D" w:rsidR="3F1E2B95">
              <w:rPr>
                <w:rFonts w:ascii="Trebuchet MS" w:hAnsi="Trebuchet MS" w:eastAsia="Trebuchet MS" w:cs="Trebuchet MS"/>
                <w:b w:val="1"/>
                <w:bCs w:val="1"/>
                <w:i w:val="0"/>
                <w:iCs w:val="0"/>
                <w:caps w:val="0"/>
                <w:smallCaps w:val="0"/>
                <w:noProof w:val="0"/>
                <w:color w:val="auto"/>
                <w:sz w:val="24"/>
                <w:szCs w:val="24"/>
                <w:lang w:val="en-GB"/>
              </w:rPr>
              <w:t>PD)</w:t>
            </w:r>
            <w:r w:rsidRPr="3DB30A7D" w:rsidR="00104A98">
              <w:rPr>
                <w:color w:val="auto"/>
              </w:rPr>
              <w:t xml:space="preserve"> </w:t>
            </w:r>
          </w:p>
          <w:p w:rsidRPr="00BB1C65" w:rsidR="001C011F" w:rsidP="3DB30A7D" w:rsidRDefault="00104A98" w14:paraId="233F29A3" wp14:textId="0DEAE564">
            <w:pPr>
              <w:numPr>
                <w:ilvl w:val="0"/>
                <w:numId w:val="3"/>
              </w:numPr>
              <w:spacing w:after="57" w:line="238"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00104A98">
              <w:rPr>
                <w:color w:val="auto"/>
              </w:rPr>
              <w:t xml:space="preserve">Plan for </w:t>
            </w:r>
            <w:r w:rsidRPr="3DB30A7D" w:rsidR="0E1B72FC">
              <w:rPr>
                <w:color w:val="auto"/>
              </w:rPr>
              <w:t>fitness equipm</w:t>
            </w:r>
            <w:r w:rsidRPr="3DB30A7D" w:rsidR="0E1B72FC">
              <w:rPr>
                <w:color w:val="auto"/>
              </w:rPr>
              <w:t xml:space="preserve">ent/gym </w:t>
            </w:r>
            <w:r w:rsidRPr="3DB30A7D" w:rsidR="00104A98">
              <w:rPr>
                <w:color w:val="auto"/>
              </w:rPr>
              <w:t>resource</w:t>
            </w:r>
            <w:r w:rsidRPr="3DB30A7D" w:rsidR="3D3177DC">
              <w:rPr>
                <w:color w:val="auto"/>
              </w:rPr>
              <w:t>s</w:t>
            </w:r>
            <w:r w:rsidRPr="3DB30A7D" w:rsidR="00104A98">
              <w:rPr>
                <w:color w:val="auto"/>
              </w:rPr>
              <w:t xml:space="preserve"> to extend PE </w:t>
            </w:r>
            <w:r w:rsidRPr="3DB30A7D" w:rsidR="00104A98">
              <w:rPr>
                <w:color w:val="auto"/>
              </w:rPr>
              <w:t>provision</w:t>
            </w:r>
            <w:r w:rsidRPr="3DB30A7D" w:rsidR="00104A98">
              <w:rPr>
                <w:color w:val="auto"/>
              </w:rPr>
              <w:t xml:space="preserve"> </w:t>
            </w:r>
            <w:r w:rsidRPr="3DB30A7D" w:rsidR="1FF77105">
              <w:rPr>
                <w:rFonts w:ascii="Trebuchet MS" w:hAnsi="Trebuchet MS" w:eastAsia="Trebuchet MS" w:cs="Trebuchet MS"/>
                <w:b w:val="1"/>
                <w:bCs w:val="1"/>
                <w:i w:val="0"/>
                <w:iCs w:val="0"/>
                <w:caps w:val="0"/>
                <w:smallCaps w:val="0"/>
                <w:noProof w:val="0"/>
                <w:color w:val="auto"/>
                <w:sz w:val="24"/>
                <w:szCs w:val="24"/>
                <w:lang w:val="en-GB"/>
              </w:rPr>
              <w:t>(IQE, PD and B&amp;A)</w:t>
            </w:r>
          </w:p>
          <w:p w:rsidRPr="00BB1C65" w:rsidR="001C011F" w:rsidP="3DB30A7D" w:rsidRDefault="00104A98" w14:paraId="226000C0" wp14:textId="3CF5EB35">
            <w:pPr>
              <w:pStyle w:val="Normal"/>
              <w:numPr>
                <w:ilvl w:val="0"/>
                <w:numId w:val="3"/>
              </w:numPr>
              <w:spacing w:line="259"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579230C8">
              <w:rPr>
                <w:rFonts w:ascii="Trebuchet MS" w:hAnsi="Trebuchet MS" w:eastAsia="Trebuchet MS" w:cs="Trebuchet MS"/>
                <w:color w:val="auto"/>
                <w:sz w:val="24"/>
                <w:szCs w:val="24"/>
              </w:rPr>
              <w:t>Maintaining high use item stocks: basketballs, footballs, tennis balls etc.</w:t>
            </w:r>
            <w:r w:rsidRPr="3DB30A7D" w:rsidR="0E9F2539">
              <w:rPr>
                <w:rFonts w:ascii="Trebuchet MS" w:hAnsi="Trebuchet MS" w:eastAsia="Trebuchet MS" w:cs="Trebuchet MS"/>
                <w:color w:val="auto"/>
                <w:sz w:val="24"/>
                <w:szCs w:val="24"/>
              </w:rPr>
              <w:t xml:space="preserve"> </w:t>
            </w:r>
            <w:r w:rsidRPr="3DB30A7D" w:rsidR="0E9F2539">
              <w:rPr>
                <w:rFonts w:ascii="Trebuchet MS" w:hAnsi="Trebuchet MS" w:eastAsia="Trebuchet MS" w:cs="Trebuchet MS"/>
                <w:b w:val="1"/>
                <w:bCs w:val="1"/>
                <w:i w:val="0"/>
                <w:iCs w:val="0"/>
                <w:caps w:val="0"/>
                <w:smallCaps w:val="0"/>
                <w:noProof w:val="0"/>
                <w:color w:val="auto"/>
                <w:sz w:val="24"/>
                <w:szCs w:val="24"/>
                <w:lang w:val="en-GB"/>
              </w:rPr>
              <w:t>(IQE, PD and B&amp;A)</w:t>
            </w:r>
          </w:p>
          <w:p w:rsidRPr="00BB1C65" w:rsidR="001C011F" w:rsidP="3DB30A7D" w:rsidRDefault="00104A98" w14:paraId="285502FC" wp14:textId="654515F0">
            <w:pPr>
              <w:pStyle w:val="Normal"/>
              <w:numPr>
                <w:ilvl w:val="0"/>
                <w:numId w:val="3"/>
              </w:numPr>
              <w:spacing w:line="259" w:lineRule="auto"/>
              <w:ind w:hanging="216"/>
              <w:rPr>
                <w:rFonts w:ascii="Calibri" w:hAnsi="Calibri" w:eastAsia="Calibri" w:cs="Calibri" w:asciiTheme="minorAscii" w:hAnsiTheme="minorAscii" w:eastAsiaTheme="minorAscii" w:cstheme="minorAscii"/>
                <w:color w:val="000000" w:themeColor="text1" w:themeTint="FF" w:themeShade="FF"/>
                <w:sz w:val="24"/>
                <w:szCs w:val="24"/>
                <w:highlight w:val="yellow"/>
              </w:rPr>
            </w:pPr>
            <w:r w:rsidRPr="3DB30A7D" w:rsidR="579230C8">
              <w:rPr>
                <w:rFonts w:ascii="Trebuchet MS" w:hAnsi="Trebuchet MS" w:eastAsia="Trebuchet MS" w:cs="Trebuchet MS"/>
                <w:color w:val="auto"/>
                <w:sz w:val="24"/>
                <w:szCs w:val="24"/>
              </w:rPr>
              <w:t>Maintaining curriculum equipment for a diverse PE/sports clubs curriculum offer.</w:t>
            </w:r>
            <w:r w:rsidRPr="3DB30A7D" w:rsidR="1441A0DE">
              <w:rPr>
                <w:rFonts w:ascii="Trebuchet MS" w:hAnsi="Trebuchet MS" w:eastAsia="Trebuchet MS" w:cs="Trebuchet MS"/>
                <w:b w:val="1"/>
                <w:bCs w:val="1"/>
                <w:i w:val="0"/>
                <w:iCs w:val="0"/>
                <w:caps w:val="0"/>
                <w:smallCaps w:val="0"/>
                <w:noProof w:val="0"/>
                <w:color w:val="auto"/>
                <w:sz w:val="24"/>
                <w:szCs w:val="24"/>
                <w:lang w:val="en-GB"/>
              </w:rPr>
              <w:t xml:space="preserve"> (IQE and PD)</w:t>
            </w:r>
          </w:p>
          <w:p w:rsidRPr="00BB1C65" w:rsidR="001C011F" w:rsidP="3DB30A7D" w:rsidRDefault="00104A98" w14:paraId="23193525" wp14:textId="29FA1C52">
            <w:pPr>
              <w:pStyle w:val="Normal"/>
              <w:numPr>
                <w:ilvl w:val="0"/>
                <w:numId w:val="3"/>
              </w:numPr>
              <w:spacing w:line="259" w:lineRule="auto"/>
              <w:ind w:hanging="216"/>
              <w:rPr>
                <w:rFonts w:ascii="Trebuchet MS" w:hAnsi="Trebuchet MS" w:eastAsia="Trebuchet MS" w:cs="Trebuchet MS" w:asciiTheme="minorAscii" w:hAnsiTheme="minorAscii" w:eastAsiaTheme="minorAscii" w:cstheme="minorAscii"/>
                <w:b w:val="0"/>
                <w:bCs w:val="0"/>
                <w:i w:val="0"/>
                <w:iCs w:val="0"/>
                <w:caps w:val="0"/>
                <w:smallCaps w:val="0"/>
                <w:noProof w:val="0"/>
                <w:color w:val="auto" w:themeColor="text1" w:themeTint="FF" w:themeShade="FF"/>
                <w:sz w:val="24"/>
                <w:szCs w:val="24"/>
                <w:lang w:val="en-GB"/>
              </w:rPr>
            </w:pPr>
            <w:r w:rsidRPr="3DB30A7D" w:rsidR="3899CA66">
              <w:rPr>
                <w:rFonts w:ascii="Trebuchet MS" w:hAnsi="Trebuchet MS" w:eastAsia="Trebuchet MS" w:cs="Trebuchet MS"/>
                <w:b w:val="0"/>
                <w:bCs w:val="0"/>
                <w:i w:val="0"/>
                <w:iCs w:val="0"/>
                <w:caps w:val="0"/>
                <w:smallCaps w:val="0"/>
                <w:noProof w:val="0"/>
                <w:color w:val="auto"/>
                <w:sz w:val="24"/>
                <w:szCs w:val="24"/>
                <w:lang w:val="en-GB"/>
              </w:rPr>
              <w:t xml:space="preserve">Gym equipment – to support pupil’s health, </w:t>
            </w:r>
            <w:r w:rsidRPr="3DB30A7D" w:rsidR="3899CA66">
              <w:rPr>
                <w:rFonts w:ascii="Trebuchet MS" w:hAnsi="Trebuchet MS" w:eastAsia="Trebuchet MS" w:cs="Trebuchet MS"/>
                <w:b w:val="0"/>
                <w:bCs w:val="0"/>
                <w:i w:val="0"/>
                <w:iCs w:val="0"/>
                <w:caps w:val="0"/>
                <w:smallCaps w:val="0"/>
                <w:noProof w:val="0"/>
                <w:color w:val="auto"/>
                <w:sz w:val="24"/>
                <w:szCs w:val="24"/>
                <w:lang w:val="en-GB"/>
              </w:rPr>
              <w:t>exercise</w:t>
            </w:r>
            <w:r w:rsidRPr="3DB30A7D" w:rsidR="3899CA66">
              <w:rPr>
                <w:rFonts w:ascii="Trebuchet MS" w:hAnsi="Trebuchet MS" w:eastAsia="Trebuchet MS" w:cs="Trebuchet MS"/>
                <w:b w:val="0"/>
                <w:bCs w:val="0"/>
                <w:i w:val="0"/>
                <w:iCs w:val="0"/>
                <w:caps w:val="0"/>
                <w:smallCaps w:val="0"/>
                <w:noProof w:val="0"/>
                <w:color w:val="auto"/>
                <w:sz w:val="24"/>
                <w:szCs w:val="24"/>
                <w:lang w:val="en-GB"/>
              </w:rPr>
              <w:t xml:space="preserve"> and wellbeing. </w:t>
            </w:r>
          </w:p>
          <w:p w:rsidRPr="00BB1C65" w:rsidR="001C011F" w:rsidP="3DB30A7D" w:rsidRDefault="00104A98" w14:paraId="2B0CE629" wp14:textId="1D2E897B">
            <w:pPr>
              <w:pStyle w:val="Normal"/>
              <w:spacing w:line="259" w:lineRule="auto"/>
              <w:ind w:left="0"/>
              <w:rPr>
                <w:rFonts w:ascii="Trebuchet MS" w:hAnsi="Trebuchet MS" w:eastAsia="Trebuchet MS" w:cs="Trebuchet MS"/>
                <w:b w:val="1"/>
                <w:bCs w:val="1"/>
                <w:i w:val="0"/>
                <w:iCs w:val="0"/>
                <w:caps w:val="0"/>
                <w:smallCaps w:val="0"/>
                <w:noProof w:val="0"/>
                <w:color w:val="000000" w:themeColor="text1" w:themeTint="FF" w:themeShade="FF"/>
                <w:sz w:val="24"/>
                <w:szCs w:val="24"/>
                <w:lang w:val="en-GB"/>
              </w:rPr>
            </w:pPr>
            <w:r w:rsidRPr="3DB30A7D" w:rsidR="3899CA66">
              <w:rPr>
                <w:rFonts w:ascii="Trebuchet MS" w:hAnsi="Trebuchet MS" w:eastAsia="Trebuchet MS" w:cs="Trebuchet MS"/>
                <w:b w:val="1"/>
                <w:bCs w:val="1"/>
                <w:i w:val="0"/>
                <w:iCs w:val="0"/>
                <w:caps w:val="0"/>
                <w:smallCaps w:val="0"/>
                <w:noProof w:val="0"/>
                <w:color w:val="000000" w:themeColor="text1" w:themeTint="FF" w:themeShade="FF"/>
                <w:sz w:val="24"/>
                <w:szCs w:val="24"/>
                <w:lang w:val="en-GB"/>
              </w:rPr>
              <w:t xml:space="preserve">   (IQE and PD)</w:t>
            </w:r>
            <w:r w:rsidRPr="3DB30A7D" w:rsidR="3899CA66">
              <w:rPr>
                <w:rFonts w:ascii="Trebuchet MS" w:hAnsi="Trebuchet MS" w:eastAsia="Trebuchet MS" w:cs="Trebuchet MS"/>
                <w:b w:val="0"/>
                <w:bCs w:val="0"/>
                <w:i w:val="0"/>
                <w:iCs w:val="0"/>
                <w:caps w:val="0"/>
                <w:smallCaps w:val="0"/>
                <w:noProof w:val="0"/>
                <w:color w:val="auto"/>
                <w:sz w:val="24"/>
                <w:szCs w:val="24"/>
                <w:lang w:val="en-GB"/>
              </w:rPr>
              <w:t xml:space="preserve"> </w:t>
            </w:r>
          </w:p>
        </w:tc>
        <w:tc>
          <w:tcPr>
            <w:tcW w:w="24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39FE6ABF" wp14:textId="77777777">
            <w:pPr>
              <w:numPr>
                <w:ilvl w:val="0"/>
                <w:numId w:val="4"/>
              </w:numPr>
              <w:spacing w:line="259" w:lineRule="auto"/>
              <w:ind w:hanging="216"/>
              <w:rPr>
                <w:color w:val="000000" w:themeColor="text1" w:themeTint="FF" w:themeShade="FF"/>
                <w:highlight w:val="yellow"/>
              </w:rPr>
            </w:pPr>
            <w:r w:rsidRPr="3DB30A7D" w:rsidR="00104A98">
              <w:rPr>
                <w:b w:val="1"/>
                <w:bCs w:val="1"/>
                <w:color w:val="auto"/>
              </w:rPr>
              <w:t xml:space="preserve">Curriculum </w:t>
            </w:r>
          </w:p>
          <w:p w:rsidR="3DC89CEF" w:rsidP="3DB30A7D" w:rsidRDefault="3DC89CEF" w14:paraId="7DB7537B" w14:textId="0C53AF3D">
            <w:pPr>
              <w:pStyle w:val="Normal"/>
              <w:numPr>
                <w:ilvl w:val="0"/>
                <w:numId w:val="4"/>
              </w:numPr>
              <w:spacing w:line="259" w:lineRule="auto"/>
              <w:ind w:hanging="216"/>
              <w:rPr>
                <w:color w:val="000000" w:themeColor="text1" w:themeTint="FF" w:themeShade="FF"/>
              </w:rPr>
            </w:pPr>
            <w:r w:rsidRPr="3DB30A7D" w:rsidR="028482B8">
              <w:rPr>
                <w:rFonts w:ascii="Trebuchet MS" w:hAnsi="Trebuchet MS" w:eastAsia="Trebuchet MS" w:cs="Trebuchet MS"/>
                <w:b w:val="1"/>
                <w:bCs w:val="1"/>
                <w:color w:val="auto"/>
                <w:sz w:val="24"/>
                <w:szCs w:val="24"/>
              </w:rPr>
              <w:t>Teaching</w:t>
            </w:r>
            <w:r w:rsidRPr="3DB30A7D" w:rsidR="028482B8">
              <w:rPr>
                <w:rFonts w:ascii="Trebuchet MS" w:hAnsi="Trebuchet MS" w:eastAsia="Trebuchet MS" w:cs="Trebuchet MS"/>
                <w:b w:val="1"/>
                <w:bCs w:val="1"/>
                <w:color w:val="auto"/>
                <w:sz w:val="24"/>
                <w:szCs w:val="24"/>
              </w:rPr>
              <w:t xml:space="preserve"> and Learning.</w:t>
            </w:r>
          </w:p>
          <w:p w:rsidRPr="00BB1C65" w:rsidR="001C011F" w:rsidP="3DB30A7D" w:rsidRDefault="00104A98" w14:paraId="30C7AC1E" wp14:textId="77777777">
            <w:pPr>
              <w:numPr>
                <w:ilvl w:val="0"/>
                <w:numId w:val="4"/>
              </w:numPr>
              <w:spacing w:line="238" w:lineRule="auto"/>
              <w:ind w:hanging="216"/>
              <w:rPr>
                <w:color w:val="000000" w:themeColor="text1" w:themeTint="FF" w:themeShade="FF"/>
                <w:highlight w:val="yellow"/>
              </w:rPr>
            </w:pPr>
            <w:r w:rsidRPr="3DB30A7D" w:rsidR="00104A98">
              <w:rPr>
                <w:b w:val="1"/>
                <w:bCs w:val="1"/>
                <w:color w:val="auto"/>
              </w:rPr>
              <w:t xml:space="preserve">PDBW- health, lifestyle and </w:t>
            </w:r>
          </w:p>
          <w:p w:rsidRPr="00BB1C65" w:rsidR="001C011F" w:rsidP="3DB30A7D" w:rsidRDefault="00104A98" w14:paraId="1A295A81" wp14:textId="77F5B102">
            <w:pPr>
              <w:spacing w:line="259" w:lineRule="auto"/>
              <w:ind w:left="218" w:firstLine="0"/>
              <w:rPr>
                <w:b w:val="1"/>
                <w:bCs w:val="1"/>
                <w:color w:val="auto"/>
              </w:rPr>
            </w:pPr>
            <w:r w:rsidRPr="3DB30A7D" w:rsidR="00104A98">
              <w:rPr>
                <w:b w:val="1"/>
                <w:bCs w:val="1"/>
                <w:color w:val="auto"/>
              </w:rPr>
              <w:t>wellbeing/social skills</w:t>
            </w:r>
            <w:r w:rsidRPr="3DB30A7D" w:rsidR="06587A27">
              <w:rPr>
                <w:b w:val="1"/>
                <w:bCs w:val="1"/>
                <w:color w:val="auto"/>
              </w:rPr>
              <w:t>.</w:t>
            </w:r>
          </w:p>
        </w:tc>
      </w:tr>
      <w:tr xmlns:wp14="http://schemas.microsoft.com/office/word/2010/wordml" w:rsidRPr="00BB1C65" w:rsidR="001C011F" w:rsidTr="3DB30A7D" w14:paraId="4F2ED287" wp14:textId="77777777">
        <w:trPr>
          <w:trHeight w:val="2878"/>
        </w:trPr>
        <w:tc>
          <w:tcPr>
            <w:tcW w:w="14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68D1F1BE" wp14:textId="77777777" wp14:noSpellErr="1">
            <w:pPr>
              <w:spacing w:line="259" w:lineRule="auto"/>
              <w:ind w:left="0" w:firstLine="0"/>
              <w:rPr>
                <w:color w:val="auto"/>
              </w:rPr>
            </w:pPr>
            <w:r w:rsidRPr="3DB30A7D" w:rsidR="00104A98">
              <w:rPr>
                <w:color w:val="auto"/>
              </w:rPr>
              <w:t xml:space="preserve">Y7 Catch </w:t>
            </w:r>
          </w:p>
          <w:p w:rsidRPr="00BB1C65" w:rsidR="001C011F" w:rsidP="3DB30A7D" w:rsidRDefault="00104A98" w14:paraId="1B99190A" wp14:textId="77777777" wp14:noSpellErr="1">
            <w:pPr>
              <w:spacing w:line="259" w:lineRule="auto"/>
              <w:ind w:left="0" w:firstLine="0"/>
              <w:rPr>
                <w:color w:val="auto"/>
              </w:rPr>
            </w:pPr>
            <w:r w:rsidRPr="3DB30A7D" w:rsidR="00104A98">
              <w:rPr>
                <w:color w:val="auto"/>
              </w:rPr>
              <w:t xml:space="preserve">Up </w:t>
            </w:r>
          </w:p>
          <w:p w:rsidRPr="00BB1C65" w:rsidR="001C011F" w:rsidP="3DB30A7D" w:rsidRDefault="00104A98" w14:paraId="10D6810B" wp14:textId="77777777" wp14:noSpellErr="1">
            <w:pPr>
              <w:spacing w:line="259" w:lineRule="auto"/>
              <w:ind w:left="0" w:firstLine="0"/>
              <w:rPr>
                <w:color w:val="auto"/>
              </w:rPr>
            </w:pPr>
            <w:r w:rsidRPr="3DB30A7D" w:rsidR="00104A98">
              <w:rPr>
                <w:color w:val="auto"/>
              </w:rPr>
              <w:t xml:space="preserve">Funding </w:t>
            </w:r>
          </w:p>
          <w:p w:rsidRPr="00BB1C65" w:rsidR="001C011F" w:rsidP="3DB30A7D" w:rsidRDefault="00104A98" w14:paraId="325CE300" wp14:textId="77777777" wp14:noSpellErr="1">
            <w:pPr>
              <w:spacing w:line="259" w:lineRule="auto"/>
              <w:ind w:left="0" w:firstLine="0"/>
              <w:rPr>
                <w:color w:val="auto"/>
              </w:rPr>
            </w:pPr>
            <w:r w:rsidRPr="3DB30A7D" w:rsidR="00104A98">
              <w:rPr>
                <w:color w:val="auto"/>
              </w:rPr>
              <w:t xml:space="preserve"> </w:t>
            </w:r>
          </w:p>
        </w:tc>
        <w:tc>
          <w:tcPr>
            <w:tcW w:w="13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6ADAEAFC" wp14:textId="77A25592">
            <w:pPr>
              <w:spacing w:line="259" w:lineRule="auto"/>
              <w:ind w:left="2" w:firstLine="0"/>
              <w:rPr>
                <w:color w:val="auto"/>
              </w:rPr>
            </w:pPr>
            <w:r w:rsidRPr="3DB30A7D" w:rsidR="00104A98">
              <w:rPr>
                <w:color w:val="auto"/>
              </w:rPr>
              <w:t xml:space="preserve">£0 </w:t>
            </w:r>
          </w:p>
        </w:tc>
        <w:tc>
          <w:tcPr>
            <w:tcW w:w="47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25DD3341" wp14:textId="19861046">
            <w:pPr>
              <w:spacing w:line="259" w:lineRule="auto"/>
              <w:ind w:left="3" w:firstLine="0"/>
              <w:rPr>
                <w:color w:val="auto"/>
                <w:highlight w:val="yellow"/>
              </w:rPr>
            </w:pPr>
          </w:p>
        </w:tc>
        <w:tc>
          <w:tcPr>
            <w:tcW w:w="24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1C65" w:rsidR="001C011F" w:rsidP="3DB30A7D" w:rsidRDefault="00104A98" w14:paraId="3BED4484" wp14:textId="6D114C42">
            <w:pPr>
              <w:spacing w:line="259" w:lineRule="auto"/>
              <w:ind w:hanging="216"/>
              <w:rPr>
                <w:b w:val="1"/>
                <w:bCs w:val="1"/>
                <w:color w:val="auto"/>
                <w:highlight w:val="yellow"/>
              </w:rPr>
            </w:pPr>
          </w:p>
        </w:tc>
      </w:tr>
    </w:tbl>
    <w:p xmlns:wp14="http://schemas.microsoft.com/office/word/2010/wordml" w:rsidRPr="00BB1C65" w:rsidR="001C011F" w:rsidP="39902681" w:rsidRDefault="00104A98" w14:paraId="23DD831B" wp14:textId="77777777">
      <w:pPr>
        <w:spacing w:line="259" w:lineRule="auto"/>
        <w:ind w:left="0" w:firstLine="0"/>
      </w:pPr>
      <w:r w:rsidRPr="39902681" w:rsidR="00104A98">
        <w:rPr>
          <w:sz w:val="32"/>
          <w:szCs w:val="32"/>
        </w:rPr>
        <w:t xml:space="preserve"> </w:t>
      </w:r>
    </w:p>
    <w:p xmlns:wp14="http://schemas.microsoft.com/office/word/2010/wordml" w:rsidR="00BB1C65" w:rsidP="39902681" w:rsidRDefault="00BB1C65" w14:paraId="45FB0818" wp14:textId="7E223B21">
      <w:pPr>
        <w:spacing w:line="259" w:lineRule="auto"/>
        <w:ind w:left="-5"/>
        <w:rPr>
          <w:b w:val="1"/>
          <w:bCs w:val="1"/>
          <w:sz w:val="22"/>
          <w:szCs w:val="22"/>
        </w:rPr>
      </w:pPr>
      <w:r w:rsidRPr="39902681" w:rsidR="0D384F2C">
        <w:rPr>
          <w:b w:val="1"/>
          <w:bCs w:val="1"/>
          <w:sz w:val="24"/>
          <w:szCs w:val="24"/>
        </w:rPr>
        <w:t>Key:</w:t>
      </w:r>
    </w:p>
    <w:p w:rsidR="0D384F2C" w:rsidRDefault="0D384F2C" w14:paraId="51CE0979" w14:textId="33D49BCE">
      <w:r w:rsidRPr="39902681" w:rsidR="0D384F2C">
        <w:rPr>
          <w:rFonts w:ascii="Trebuchet MS" w:hAnsi="Trebuchet MS" w:eastAsia="Trebuchet MS" w:cs="Trebuchet MS"/>
          <w:noProof w:val="0"/>
          <w:sz w:val="24"/>
          <w:szCs w:val="24"/>
          <w:lang w:val="en-GB"/>
        </w:rPr>
        <w:t>Improving the quality of Education (IQE)</w:t>
      </w:r>
    </w:p>
    <w:p w:rsidR="0D384F2C" w:rsidRDefault="0D384F2C" w14:paraId="7C892239" w14:textId="413B7B73">
      <w:r w:rsidRPr="39902681" w:rsidR="0D384F2C">
        <w:rPr>
          <w:rFonts w:ascii="Trebuchet MS" w:hAnsi="Trebuchet MS" w:eastAsia="Trebuchet MS" w:cs="Trebuchet MS"/>
          <w:noProof w:val="0"/>
          <w:sz w:val="24"/>
          <w:szCs w:val="24"/>
          <w:lang w:val="en-GB"/>
        </w:rPr>
        <w:t>Behaviour and Attitudes (B&amp;A)</w:t>
      </w:r>
    </w:p>
    <w:p w:rsidR="0D384F2C" w:rsidRDefault="0D384F2C" w14:paraId="05E208D1" w14:textId="35F6C635">
      <w:r w:rsidRPr="39902681" w:rsidR="0D384F2C">
        <w:rPr>
          <w:rFonts w:ascii="Trebuchet MS" w:hAnsi="Trebuchet MS" w:eastAsia="Trebuchet MS" w:cs="Trebuchet MS"/>
          <w:noProof w:val="0"/>
          <w:sz w:val="24"/>
          <w:szCs w:val="24"/>
          <w:lang w:val="en-GB"/>
        </w:rPr>
        <w:t>Personal Development (PD)</w:t>
      </w:r>
    </w:p>
    <w:p w:rsidR="0D384F2C" w:rsidRDefault="0D384F2C" w14:paraId="174FB8A3" w14:textId="291A0EC5">
      <w:r w:rsidRPr="39902681" w:rsidR="0D384F2C">
        <w:rPr>
          <w:rFonts w:ascii="Trebuchet MS" w:hAnsi="Trebuchet MS" w:eastAsia="Trebuchet MS" w:cs="Trebuchet MS"/>
          <w:noProof w:val="0"/>
          <w:sz w:val="24"/>
          <w:szCs w:val="24"/>
          <w:lang w:val="en-GB"/>
        </w:rPr>
        <w:t>Leadership and Management (L&amp;M)</w:t>
      </w:r>
    </w:p>
    <w:p w:rsidR="39902681" w:rsidP="39902681" w:rsidRDefault="39902681" w14:paraId="46901AD3" w14:textId="04A1B2E2">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xmlns:wp14="http://schemas.microsoft.com/office/word/2010/wordml" w:rsidR="00BB1C65" w:rsidRDefault="00BB1C65" w14:paraId="049F31CB" wp14:textId="77777777">
      <w:pPr>
        <w:spacing w:line="259" w:lineRule="auto"/>
        <w:ind w:left="-5"/>
        <w:rPr>
          <w:b/>
          <w:sz w:val="32"/>
          <w:highlight w:val="yellow"/>
        </w:rPr>
      </w:pPr>
    </w:p>
    <w:p xmlns:wp14="http://schemas.microsoft.com/office/word/2010/wordml" w:rsidR="00BB1C65" w:rsidP="3DB30A7D" w:rsidRDefault="00BB1C65" w14:paraId="53128261" wp14:textId="77777777">
      <w:pPr>
        <w:spacing w:line="259" w:lineRule="auto"/>
        <w:ind w:left="-5"/>
        <w:rPr>
          <w:b w:val="1"/>
          <w:bCs w:val="1"/>
          <w:sz w:val="32"/>
          <w:szCs w:val="32"/>
          <w:highlight w:val="yellow"/>
        </w:rPr>
      </w:pPr>
    </w:p>
    <w:p w:rsidR="3DB30A7D" w:rsidP="3DB30A7D" w:rsidRDefault="3DB30A7D" w14:paraId="10218C2E" w14:textId="57C98D6D">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222EF3D9" w14:textId="70AE613E">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51859876" w14:textId="517F1114">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0374CD47" w14:textId="5DC3A665">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57B5F011" w14:textId="0A8DC308">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59F21032" w14:textId="2DC1BE75">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632104A3" w14:textId="1C3DCB30">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2074C4E6" w14:textId="30964A49">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7F30CD3F" w14:textId="73FE44F9">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4A0854C2" w14:textId="4AC389B1">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w:rsidR="3DB30A7D" w:rsidP="3DB30A7D" w:rsidRDefault="3DB30A7D" w14:paraId="24E01B88" w14:textId="533CE983">
      <w:pPr>
        <w:pStyle w:val="Normal"/>
        <w:spacing w:line="259" w:lineRule="auto"/>
        <w:ind w:left="-5"/>
        <w:rPr>
          <w:rFonts w:ascii="Trebuchet MS" w:hAnsi="Trebuchet MS" w:eastAsia="Trebuchet MS" w:cs="Trebuchet MS"/>
          <w:b w:val="1"/>
          <w:bCs w:val="1"/>
          <w:color w:val="000000" w:themeColor="text1" w:themeTint="FF" w:themeShade="FF"/>
          <w:sz w:val="24"/>
          <w:szCs w:val="24"/>
          <w:highlight w:val="yellow"/>
        </w:rPr>
      </w:pPr>
    </w:p>
    <w:p xmlns:wp14="http://schemas.microsoft.com/office/word/2010/wordml" w:rsidR="00BB1C65" w:rsidRDefault="00BB1C65" w14:paraId="62486C05" wp14:textId="77777777">
      <w:pPr>
        <w:spacing w:line="259" w:lineRule="auto"/>
        <w:ind w:left="-5"/>
        <w:rPr>
          <w:b/>
          <w:sz w:val="32"/>
          <w:highlight w:val="yellow"/>
        </w:rPr>
      </w:pPr>
    </w:p>
    <w:p xmlns:wp14="http://schemas.microsoft.com/office/word/2010/wordml" w:rsidRPr="00BB1C65" w:rsidR="001C011F" w:rsidP="61E4B46A" w:rsidRDefault="00104A98" w14:paraId="128DD586" wp14:textId="77777777">
      <w:pPr>
        <w:spacing w:line="259" w:lineRule="auto"/>
        <w:ind w:left="-5"/>
      </w:pPr>
      <w:r w:rsidRPr="61E4B46A" w:rsidR="00104A98">
        <w:rPr>
          <w:b w:val="1"/>
          <w:bCs w:val="1"/>
          <w:sz w:val="32"/>
          <w:szCs w:val="32"/>
        </w:rPr>
        <w:t>Evaluation of 201</w:t>
      </w:r>
      <w:r w:rsidRPr="61E4B46A" w:rsidR="00BB1C65">
        <w:rPr>
          <w:b w:val="1"/>
          <w:bCs w:val="1"/>
          <w:sz w:val="32"/>
          <w:szCs w:val="32"/>
        </w:rPr>
        <w:t>9</w:t>
      </w:r>
      <w:r w:rsidRPr="61E4B46A" w:rsidR="00104A98">
        <w:rPr>
          <w:b w:val="1"/>
          <w:bCs w:val="1"/>
          <w:sz w:val="32"/>
          <w:szCs w:val="32"/>
        </w:rPr>
        <w:t>/</w:t>
      </w:r>
      <w:r w:rsidRPr="61E4B46A" w:rsidR="00BB1C65">
        <w:rPr>
          <w:b w:val="1"/>
          <w:bCs w:val="1"/>
          <w:sz w:val="32"/>
          <w:szCs w:val="32"/>
        </w:rPr>
        <w:t>20</w:t>
      </w:r>
      <w:r w:rsidRPr="61E4B46A" w:rsidR="00104A98">
        <w:rPr>
          <w:b w:val="1"/>
          <w:bCs w:val="1"/>
          <w:sz w:val="32"/>
          <w:szCs w:val="32"/>
        </w:rPr>
        <w:t xml:space="preserve"> Pupil Premium Funding </w:t>
      </w:r>
    </w:p>
    <w:p xmlns:wp14="http://schemas.microsoft.com/office/word/2010/wordml" w:rsidRPr="00BB1C65" w:rsidR="001C011F" w:rsidP="61E4B46A" w:rsidRDefault="00104A98" w14:paraId="28CE8CB7" wp14:textId="77777777">
      <w:pPr>
        <w:spacing w:line="259" w:lineRule="auto"/>
        <w:ind w:left="0" w:firstLine="0"/>
      </w:pPr>
      <w:r w:rsidRPr="61E4B46A" w:rsidR="00104A98">
        <w:rPr>
          <w:b w:val="1"/>
          <w:bCs w:val="1"/>
          <w:sz w:val="32"/>
          <w:szCs w:val="32"/>
        </w:rPr>
        <w:t xml:space="preserve"> </w:t>
      </w:r>
    </w:p>
    <w:p xmlns:wp14="http://schemas.microsoft.com/office/word/2010/wordml" w:rsidRPr="00BB1C65" w:rsidR="001C011F" w:rsidP="61E4B46A" w:rsidRDefault="00104A98" w14:paraId="4A3E9F34" wp14:textId="77777777">
      <w:pPr>
        <w:spacing w:line="259" w:lineRule="auto"/>
        <w:ind w:left="-5"/>
      </w:pPr>
      <w:r w:rsidRPr="61E4B46A" w:rsidR="00104A98">
        <w:rPr>
          <w:b w:val="1"/>
          <w:bCs w:val="1"/>
          <w:sz w:val="32"/>
          <w:szCs w:val="32"/>
        </w:rPr>
        <w:t xml:space="preserve">General Pupil Premium  </w:t>
      </w:r>
    </w:p>
    <w:p xmlns:wp14="http://schemas.microsoft.com/office/word/2010/wordml" w:rsidRPr="00BB1C65" w:rsidR="001C011F" w:rsidP="61E4B46A" w:rsidRDefault="00104A98" w14:paraId="1895D3B7" wp14:textId="77777777">
      <w:pPr>
        <w:spacing w:line="259" w:lineRule="auto"/>
        <w:ind w:left="0" w:firstLine="0"/>
      </w:pPr>
      <w:r w:rsidRPr="61E4B46A" w:rsidR="00104A98">
        <w:rPr>
          <w:b w:val="1"/>
          <w:bCs w:val="1"/>
        </w:rPr>
        <w:t xml:space="preserve"> </w:t>
      </w:r>
    </w:p>
    <w:p xmlns:wp14="http://schemas.microsoft.com/office/word/2010/wordml" w:rsidRPr="00BB1C65" w:rsidR="001C011F" w:rsidP="61E4B46A" w:rsidRDefault="00104A98" w14:paraId="374E0B75" wp14:textId="77777777">
      <w:pPr>
        <w:spacing w:line="259" w:lineRule="auto"/>
        <w:ind w:left="-5"/>
        <w:rPr>
          <w:b w:val="1"/>
          <w:bCs w:val="1"/>
          <w:i w:val="0"/>
          <w:iCs w:val="0"/>
        </w:rPr>
      </w:pPr>
      <w:r w:rsidRPr="61E4B46A" w:rsidR="00104A98">
        <w:rPr>
          <w:b w:val="1"/>
          <w:bCs w:val="1"/>
          <w:i w:val="0"/>
          <w:iCs w:val="0"/>
        </w:rPr>
        <w:t xml:space="preserve">On-going activities: </w:t>
      </w:r>
    </w:p>
    <w:p xmlns:wp14="http://schemas.microsoft.com/office/word/2010/wordml" w:rsidRPr="00BB1C65" w:rsidR="001C011F" w:rsidP="61E4B46A" w:rsidRDefault="00104A98" w14:paraId="07290C98" wp14:textId="463EA578">
      <w:pPr>
        <w:pStyle w:val="Normal"/>
        <w:spacing w:line="259" w:lineRule="auto"/>
        <w:ind w:left="-5"/>
        <w:rPr>
          <w:rFonts w:ascii="Trebuchet MS" w:hAnsi="Trebuchet MS" w:eastAsia="Trebuchet MS" w:cs="Trebuchet MS"/>
          <w:b w:val="1"/>
          <w:bCs w:val="1"/>
          <w:i w:val="0"/>
          <w:iCs w:val="0"/>
          <w:color w:val="000000" w:themeColor="text1" w:themeTint="FF" w:themeShade="FF"/>
          <w:sz w:val="24"/>
          <w:szCs w:val="24"/>
        </w:rPr>
      </w:pPr>
    </w:p>
    <w:p xmlns:wp14="http://schemas.microsoft.com/office/word/2010/wordml" w:rsidRPr="00BB1C65" w:rsidR="001C011F" w:rsidP="61E4B46A" w:rsidRDefault="00104A98" w14:paraId="27F528FB" wp14:textId="24D00687">
      <w:pPr>
        <w:pStyle w:val="Normal"/>
        <w:spacing w:line="259" w:lineRule="auto"/>
        <w:ind w:left="-5"/>
        <w:rPr>
          <w:rFonts w:ascii="Trebuchet MS" w:hAnsi="Trebuchet MS" w:eastAsia="Trebuchet MS" w:cs="Trebuchet MS"/>
          <w:b w:val="1"/>
          <w:bCs w:val="1"/>
          <w:i w:val="0"/>
          <w:iCs w:val="0"/>
          <w:color w:val="000000" w:themeColor="text1" w:themeTint="FF" w:themeShade="FF"/>
          <w:sz w:val="24"/>
          <w:szCs w:val="24"/>
        </w:rPr>
      </w:pPr>
      <w:r w:rsidRPr="61E4B46A" w:rsidR="7946532C">
        <w:rPr>
          <w:rFonts w:ascii="Trebuchet MS" w:hAnsi="Trebuchet MS" w:eastAsia="Trebuchet MS" w:cs="Trebuchet MS"/>
          <w:b w:val="1"/>
          <w:bCs w:val="1"/>
          <w:i w:val="0"/>
          <w:iCs w:val="0"/>
          <w:color w:val="000000" w:themeColor="text1" w:themeTint="FF" w:themeShade="FF"/>
          <w:sz w:val="24"/>
          <w:szCs w:val="24"/>
        </w:rPr>
        <w:t xml:space="preserve">Once again, </w:t>
      </w:r>
      <w:r w:rsidRPr="61E4B46A" w:rsidR="7946532C">
        <w:rPr>
          <w:rFonts w:ascii="Trebuchet MS" w:hAnsi="Trebuchet MS" w:eastAsia="Trebuchet MS" w:cs="Trebuchet MS"/>
          <w:b w:val="1"/>
          <w:bCs w:val="1"/>
          <w:i w:val="0"/>
          <w:iCs w:val="0"/>
          <w:color w:val="000000" w:themeColor="text1" w:themeTint="FF" w:themeShade="FF"/>
          <w:sz w:val="24"/>
          <w:szCs w:val="24"/>
        </w:rPr>
        <w:t>a large proportion</w:t>
      </w:r>
      <w:r w:rsidRPr="61E4B46A" w:rsidR="7946532C">
        <w:rPr>
          <w:rFonts w:ascii="Trebuchet MS" w:hAnsi="Trebuchet MS" w:eastAsia="Trebuchet MS" w:cs="Trebuchet MS"/>
          <w:b w:val="1"/>
          <w:bCs w:val="1"/>
          <w:i w:val="0"/>
          <w:iCs w:val="0"/>
          <w:color w:val="000000" w:themeColor="text1" w:themeTint="FF" w:themeShade="FF"/>
          <w:sz w:val="24"/>
          <w:szCs w:val="24"/>
        </w:rPr>
        <w:t xml:space="preserve"> of the Pupil Premium Grant has been spent on staff development, in the areas of:</w:t>
      </w:r>
    </w:p>
    <w:p xmlns:wp14="http://schemas.microsoft.com/office/word/2010/wordml" w:rsidRPr="00BB1C65" w:rsidR="001C011F" w:rsidP="61E4B46A" w:rsidRDefault="00104A98" w14:paraId="767E63C5" wp14:textId="33B56809">
      <w:pPr>
        <w:pStyle w:val="ListParagraph"/>
        <w:numPr>
          <w:ilvl w:val="0"/>
          <w:numId w:val="10"/>
        </w:numPr>
        <w:spacing w:line="259" w:lineRule="auto"/>
        <w:ind/>
        <w:rPr>
          <w:rFonts w:ascii="Calibri" w:hAnsi="Calibri" w:eastAsia="Calibri" w:cs="Calibri" w:asciiTheme="minorAscii" w:hAnsiTheme="minorAscii" w:eastAsiaTheme="minorAscii" w:cstheme="minorAscii"/>
          <w:b w:val="1"/>
          <w:bCs w:val="1"/>
          <w:i w:val="1"/>
          <w:iCs w:val="1"/>
          <w:color w:val="000000" w:themeColor="text1" w:themeTint="FF" w:themeShade="FF"/>
          <w:sz w:val="24"/>
          <w:szCs w:val="24"/>
          <w:highlight w:val="yellow"/>
        </w:rPr>
      </w:pPr>
      <w:r w:rsidRPr="61E4B46A" w:rsidR="7946532C">
        <w:rPr>
          <w:rFonts w:ascii="Trebuchet MS" w:hAnsi="Trebuchet MS" w:eastAsia="Trebuchet MS" w:cs="Trebuchet MS"/>
          <w:b w:val="1"/>
          <w:bCs w:val="1"/>
          <w:i w:val="0"/>
          <w:iCs w:val="0"/>
          <w:color w:val="000000" w:themeColor="text1" w:themeTint="FF" w:themeShade="FF"/>
          <w:sz w:val="24"/>
          <w:szCs w:val="24"/>
        </w:rPr>
        <w:t>Teaching, learning and assessment (using our E4L app and in-class marking and assessments</w:t>
      </w:r>
      <w:r w:rsidRPr="61E4B46A" w:rsidR="1D874596">
        <w:rPr>
          <w:rFonts w:ascii="Trebuchet MS" w:hAnsi="Trebuchet MS" w:eastAsia="Trebuchet MS" w:cs="Trebuchet MS"/>
          <w:b w:val="1"/>
          <w:bCs w:val="1"/>
          <w:i w:val="0"/>
          <w:iCs w:val="0"/>
          <w:color w:val="000000" w:themeColor="text1" w:themeTint="FF" w:themeShade="FF"/>
          <w:sz w:val="24"/>
          <w:szCs w:val="24"/>
        </w:rPr>
        <w:t>)</w:t>
      </w:r>
      <w:r w:rsidRPr="61E4B46A" w:rsidR="7946532C">
        <w:rPr>
          <w:rFonts w:ascii="Trebuchet MS" w:hAnsi="Trebuchet MS" w:eastAsia="Trebuchet MS" w:cs="Trebuchet MS"/>
          <w:b w:val="1"/>
          <w:bCs w:val="1"/>
          <w:i w:val="0"/>
          <w:iCs w:val="0"/>
          <w:color w:val="000000" w:themeColor="text1" w:themeTint="FF" w:themeShade="FF"/>
          <w:sz w:val="24"/>
          <w:szCs w:val="24"/>
        </w:rPr>
        <w:t>.</w:t>
      </w:r>
    </w:p>
    <w:p xmlns:wp14="http://schemas.microsoft.com/office/word/2010/wordml" w:rsidRPr="00BB1C65" w:rsidR="001C011F" w:rsidP="61E4B46A" w:rsidRDefault="00104A98" w14:paraId="55EB07BA" wp14:textId="715240C2">
      <w:pPr>
        <w:pStyle w:val="ListParagraph"/>
        <w:numPr>
          <w:ilvl w:val="0"/>
          <w:numId w:val="10"/>
        </w:numPr>
        <w:spacing w:line="259" w:lineRule="auto"/>
        <w:ind/>
        <w:rPr>
          <w:b w:val="1"/>
          <w:bCs w:val="1"/>
          <w:i w:val="1"/>
          <w:iCs w:val="1"/>
          <w:color w:val="000000" w:themeColor="text1" w:themeTint="FF" w:themeShade="FF"/>
          <w:sz w:val="24"/>
          <w:szCs w:val="24"/>
          <w:highlight w:val="yellow"/>
        </w:rPr>
      </w:pPr>
      <w:r w:rsidRPr="61E4B46A" w:rsidR="7946532C">
        <w:rPr>
          <w:rFonts w:ascii="Trebuchet MS" w:hAnsi="Trebuchet MS" w:eastAsia="Trebuchet MS" w:cs="Trebuchet MS"/>
          <w:b w:val="1"/>
          <w:bCs w:val="1"/>
          <w:i w:val="0"/>
          <w:iCs w:val="0"/>
          <w:color w:val="000000" w:themeColor="text1" w:themeTint="FF" w:themeShade="FF"/>
          <w:sz w:val="24"/>
          <w:szCs w:val="24"/>
        </w:rPr>
        <w:t xml:space="preserve">De-escalation </w:t>
      </w:r>
      <w:r w:rsidRPr="61E4B46A" w:rsidR="7946532C">
        <w:rPr>
          <w:rFonts w:ascii="Trebuchet MS" w:hAnsi="Trebuchet MS" w:eastAsia="Trebuchet MS" w:cs="Trebuchet MS"/>
          <w:b w:val="1"/>
          <w:bCs w:val="1"/>
          <w:i w:val="0"/>
          <w:iCs w:val="0"/>
          <w:color w:val="000000" w:themeColor="text1" w:themeTint="FF" w:themeShade="FF"/>
          <w:sz w:val="24"/>
          <w:szCs w:val="24"/>
        </w:rPr>
        <w:t>strategies</w:t>
      </w:r>
      <w:r w:rsidRPr="61E4B46A" w:rsidR="7946532C">
        <w:rPr>
          <w:rFonts w:ascii="Trebuchet MS" w:hAnsi="Trebuchet MS" w:eastAsia="Trebuchet MS" w:cs="Trebuchet MS"/>
          <w:b w:val="1"/>
          <w:bCs w:val="1"/>
          <w:i w:val="0"/>
          <w:iCs w:val="0"/>
          <w:color w:val="000000" w:themeColor="text1" w:themeTint="FF" w:themeShade="FF"/>
          <w:sz w:val="24"/>
          <w:szCs w:val="24"/>
        </w:rPr>
        <w:t xml:space="preserve"> to support pupil’s behaviour and </w:t>
      </w:r>
      <w:r w:rsidRPr="61E4B46A" w:rsidR="7946532C">
        <w:rPr>
          <w:rFonts w:ascii="Trebuchet MS" w:hAnsi="Trebuchet MS" w:eastAsia="Trebuchet MS" w:cs="Trebuchet MS"/>
          <w:b w:val="1"/>
          <w:bCs w:val="1"/>
          <w:i w:val="0"/>
          <w:iCs w:val="0"/>
          <w:color w:val="000000" w:themeColor="text1" w:themeTint="FF" w:themeShade="FF"/>
          <w:sz w:val="24"/>
          <w:szCs w:val="24"/>
        </w:rPr>
        <w:t>attitudes.</w:t>
      </w:r>
    </w:p>
    <w:p xmlns:wp14="http://schemas.microsoft.com/office/word/2010/wordml" w:rsidRPr="00BB1C65" w:rsidR="001C011F" w:rsidP="61E4B46A" w:rsidRDefault="00104A98" w14:paraId="0221B6BC" wp14:textId="281F4CF5">
      <w:pPr>
        <w:pStyle w:val="Normal"/>
        <w:spacing w:line="259" w:lineRule="auto"/>
        <w:ind/>
        <w:rPr>
          <w:rFonts w:ascii="Trebuchet MS" w:hAnsi="Trebuchet MS" w:eastAsia="Trebuchet MS" w:cs="Trebuchet MS"/>
          <w:b w:val="1"/>
          <w:bCs w:val="1"/>
          <w:i w:val="0"/>
          <w:iCs w:val="0"/>
          <w:color w:val="000000" w:themeColor="text1" w:themeTint="FF" w:themeShade="FF"/>
          <w:sz w:val="24"/>
          <w:szCs w:val="24"/>
        </w:rPr>
      </w:pPr>
    </w:p>
    <w:p xmlns:wp14="http://schemas.microsoft.com/office/word/2010/wordml" w:rsidRPr="00BB1C65" w:rsidR="001C011F" w:rsidP="3DB30A7D" w:rsidRDefault="00104A98" w14:paraId="1FE16281" wp14:textId="0A1D5BC4">
      <w:pPr>
        <w:pStyle w:val="Normal"/>
        <w:spacing w:line="259" w:lineRule="auto"/>
        <w:ind/>
        <w:rPr>
          <w:rFonts w:ascii="Trebuchet MS" w:hAnsi="Trebuchet MS" w:eastAsia="Trebuchet MS" w:cs="Trebuchet MS"/>
          <w:b w:val="1"/>
          <w:bCs w:val="1"/>
          <w:i w:val="0"/>
          <w:iCs w:val="0"/>
          <w:color w:val="000000" w:themeColor="text1" w:themeTint="FF" w:themeShade="FF"/>
          <w:sz w:val="24"/>
          <w:szCs w:val="24"/>
        </w:rPr>
      </w:pPr>
      <w:r w:rsidRPr="3DB30A7D" w:rsidR="7946532C">
        <w:rPr>
          <w:rFonts w:ascii="Trebuchet MS" w:hAnsi="Trebuchet MS" w:eastAsia="Trebuchet MS" w:cs="Trebuchet MS"/>
          <w:b w:val="1"/>
          <w:bCs w:val="1"/>
          <w:i w:val="0"/>
          <w:iCs w:val="0"/>
          <w:color w:val="000000" w:themeColor="text1" w:themeTint="FF" w:themeShade="FF"/>
          <w:sz w:val="24"/>
          <w:szCs w:val="24"/>
        </w:rPr>
        <w:t xml:space="preserve">Furthermore, our continued funding of </w:t>
      </w:r>
      <w:r w:rsidRPr="3DB30A7D" w:rsidR="7946532C">
        <w:rPr>
          <w:rFonts w:ascii="Trebuchet MS" w:hAnsi="Trebuchet MS" w:eastAsia="Trebuchet MS" w:cs="Trebuchet MS"/>
          <w:b w:val="1"/>
          <w:bCs w:val="1"/>
          <w:i w:val="0"/>
          <w:iCs w:val="0"/>
          <w:color w:val="000000" w:themeColor="text1" w:themeTint="FF" w:themeShade="FF"/>
          <w:sz w:val="24"/>
          <w:szCs w:val="24"/>
        </w:rPr>
        <w:t>additional</w:t>
      </w:r>
      <w:r w:rsidRPr="3DB30A7D" w:rsidR="7946532C">
        <w:rPr>
          <w:rFonts w:ascii="Trebuchet MS" w:hAnsi="Trebuchet MS" w:eastAsia="Trebuchet MS" w:cs="Trebuchet MS"/>
          <w:b w:val="1"/>
          <w:bCs w:val="1"/>
          <w:i w:val="0"/>
          <w:iCs w:val="0"/>
          <w:color w:val="000000" w:themeColor="text1" w:themeTint="FF" w:themeShade="FF"/>
          <w:sz w:val="24"/>
          <w:szCs w:val="24"/>
        </w:rPr>
        <w:t xml:space="preserve"> speech and language support </w:t>
      </w:r>
      <w:r w:rsidRPr="3DB30A7D" w:rsidR="7090BD88">
        <w:rPr>
          <w:rFonts w:ascii="Trebuchet MS" w:hAnsi="Trebuchet MS" w:eastAsia="Trebuchet MS" w:cs="Trebuchet MS"/>
          <w:b w:val="1"/>
          <w:bCs w:val="1"/>
          <w:i w:val="0"/>
          <w:iCs w:val="0"/>
          <w:color w:val="000000" w:themeColor="text1" w:themeTint="FF" w:themeShade="FF"/>
          <w:sz w:val="24"/>
          <w:szCs w:val="24"/>
        </w:rPr>
        <w:t>externally and</w:t>
      </w:r>
      <w:r w:rsidRPr="3DB30A7D" w:rsidR="7946532C">
        <w:rPr>
          <w:rFonts w:ascii="Trebuchet MS" w:hAnsi="Trebuchet MS" w:eastAsia="Trebuchet MS" w:cs="Trebuchet MS"/>
          <w:b w:val="1"/>
          <w:bCs w:val="1"/>
          <w:i w:val="0"/>
          <w:iCs w:val="0"/>
          <w:color w:val="000000" w:themeColor="text1" w:themeTint="FF" w:themeShade="FF"/>
          <w:sz w:val="24"/>
          <w:szCs w:val="24"/>
        </w:rPr>
        <w:t xml:space="preserve"> onsite has helped ensure that children’s speech and language targets </w:t>
      </w:r>
      <w:r w:rsidRPr="3DB30A7D" w:rsidR="7946532C">
        <w:rPr>
          <w:rFonts w:ascii="Trebuchet MS" w:hAnsi="Trebuchet MS" w:eastAsia="Trebuchet MS" w:cs="Trebuchet MS"/>
          <w:b w:val="1"/>
          <w:bCs w:val="1"/>
          <w:i w:val="0"/>
          <w:iCs w:val="0"/>
          <w:color w:val="000000" w:themeColor="text1" w:themeTint="FF" w:themeShade="FF"/>
          <w:sz w:val="24"/>
          <w:szCs w:val="24"/>
        </w:rPr>
        <w:t>continued to be worked on during the</w:t>
      </w:r>
      <w:r w:rsidRPr="3DB30A7D" w:rsidR="54799C54">
        <w:rPr>
          <w:rFonts w:ascii="Trebuchet MS" w:hAnsi="Trebuchet MS" w:eastAsia="Trebuchet MS" w:cs="Trebuchet MS"/>
          <w:b w:val="1"/>
          <w:bCs w:val="1"/>
          <w:i w:val="0"/>
          <w:iCs w:val="0"/>
          <w:color w:val="000000" w:themeColor="text1" w:themeTint="FF" w:themeShade="FF"/>
          <w:sz w:val="24"/>
          <w:szCs w:val="24"/>
        </w:rPr>
        <w:t xml:space="preserve"> Covid-19 pandemic.</w:t>
      </w:r>
      <w:r w:rsidRPr="3DB30A7D" w:rsidR="0E6D18E6">
        <w:rPr>
          <w:rFonts w:ascii="Trebuchet MS" w:hAnsi="Trebuchet MS" w:eastAsia="Trebuchet MS" w:cs="Trebuchet MS"/>
          <w:b w:val="1"/>
          <w:bCs w:val="1"/>
          <w:i w:val="0"/>
          <w:iCs w:val="0"/>
          <w:color w:val="000000" w:themeColor="text1" w:themeTint="FF" w:themeShade="FF"/>
          <w:sz w:val="24"/>
          <w:szCs w:val="24"/>
        </w:rPr>
        <w:t xml:space="preserve"> Pupils have therefore been able to continue to work towards their communication targets.</w:t>
      </w:r>
    </w:p>
    <w:p xmlns:wp14="http://schemas.microsoft.com/office/word/2010/wordml" w:rsidRPr="00BB1C65" w:rsidR="001C011F" w:rsidP="61E4B46A" w:rsidRDefault="00104A98" w14:paraId="444B203E" wp14:textId="74BCC968">
      <w:pPr>
        <w:pStyle w:val="Normal"/>
        <w:spacing w:line="259" w:lineRule="auto"/>
        <w:ind/>
        <w:rPr>
          <w:rFonts w:ascii="Trebuchet MS" w:hAnsi="Trebuchet MS" w:eastAsia="Trebuchet MS" w:cs="Trebuchet MS"/>
          <w:b w:val="1"/>
          <w:bCs w:val="1"/>
          <w:i w:val="0"/>
          <w:iCs w:val="0"/>
          <w:color w:val="000000" w:themeColor="text1" w:themeTint="FF" w:themeShade="FF"/>
          <w:sz w:val="24"/>
          <w:szCs w:val="24"/>
        </w:rPr>
      </w:pPr>
    </w:p>
    <w:p xmlns:wp14="http://schemas.microsoft.com/office/word/2010/wordml" w:rsidRPr="00BB1C65" w:rsidR="001C011F" w:rsidP="61E4B46A" w:rsidRDefault="00104A98" w14:paraId="0B66961F" wp14:textId="674F7049">
      <w:pPr>
        <w:pStyle w:val="Normal"/>
        <w:spacing w:line="259" w:lineRule="auto"/>
        <w:ind/>
        <w:rPr>
          <w:rFonts w:ascii="Trebuchet MS" w:hAnsi="Trebuchet MS" w:eastAsia="Trebuchet MS" w:cs="Trebuchet MS"/>
          <w:b w:val="1"/>
          <w:bCs w:val="1"/>
          <w:i w:val="0"/>
          <w:iCs w:val="0"/>
          <w:color w:val="000000" w:themeColor="text1" w:themeTint="FF" w:themeShade="FF"/>
          <w:sz w:val="24"/>
          <w:szCs w:val="24"/>
        </w:rPr>
      </w:pPr>
      <w:r w:rsidRPr="61E4B46A" w:rsidR="54799C54">
        <w:rPr>
          <w:rFonts w:ascii="Trebuchet MS" w:hAnsi="Trebuchet MS" w:eastAsia="Trebuchet MS" w:cs="Trebuchet MS"/>
          <w:b w:val="1"/>
          <w:bCs w:val="1"/>
          <w:i w:val="0"/>
          <w:iCs w:val="0"/>
          <w:color w:val="000000" w:themeColor="text1" w:themeTint="FF" w:themeShade="FF"/>
          <w:sz w:val="24"/>
          <w:szCs w:val="24"/>
        </w:rPr>
        <w:t xml:space="preserve">Our Pupil Premium Grant </w:t>
      </w:r>
      <w:r w:rsidRPr="61E4B46A" w:rsidR="5B34682C">
        <w:rPr>
          <w:rFonts w:ascii="Trebuchet MS" w:hAnsi="Trebuchet MS" w:eastAsia="Trebuchet MS" w:cs="Trebuchet MS"/>
          <w:b w:val="1"/>
          <w:bCs w:val="1"/>
          <w:i w:val="0"/>
          <w:iCs w:val="0"/>
          <w:color w:val="000000" w:themeColor="text1" w:themeTint="FF" w:themeShade="FF"/>
          <w:sz w:val="24"/>
          <w:szCs w:val="24"/>
        </w:rPr>
        <w:t>was also used for specific interventions linked to our Aylmerton residential trip, which took place just prior to the pandemic.</w:t>
      </w:r>
    </w:p>
    <w:p xmlns:wp14="http://schemas.microsoft.com/office/word/2010/wordml" w:rsidRPr="00BB1C65" w:rsidR="001C011F" w:rsidP="61E4B46A" w:rsidRDefault="00104A98" w14:paraId="36CE195A" wp14:textId="3DC93A8A">
      <w:pPr>
        <w:pStyle w:val="Normal"/>
        <w:spacing w:line="259" w:lineRule="auto"/>
        <w:ind/>
        <w:rPr>
          <w:rFonts w:ascii="Trebuchet MS" w:hAnsi="Trebuchet MS" w:eastAsia="Trebuchet MS" w:cs="Trebuchet MS"/>
          <w:b w:val="1"/>
          <w:bCs w:val="1"/>
          <w:i w:val="0"/>
          <w:iCs w:val="0"/>
          <w:color w:val="000000" w:themeColor="text1" w:themeTint="FF" w:themeShade="FF"/>
          <w:sz w:val="24"/>
          <w:szCs w:val="24"/>
        </w:rPr>
      </w:pPr>
    </w:p>
    <w:p xmlns:wp14="http://schemas.microsoft.com/office/word/2010/wordml" w:rsidRPr="00BB1C65" w:rsidR="001C011F" w:rsidP="3DB30A7D" w:rsidRDefault="00104A98" w14:paraId="01165621" wp14:textId="03F60565">
      <w:pPr>
        <w:pStyle w:val="Normal"/>
        <w:spacing w:line="259" w:lineRule="auto"/>
        <w:ind/>
        <w:rPr>
          <w:rFonts w:ascii="Trebuchet MS" w:hAnsi="Trebuchet MS" w:eastAsia="Trebuchet MS" w:cs="Trebuchet MS"/>
          <w:b w:val="1"/>
          <w:bCs w:val="1"/>
          <w:i w:val="0"/>
          <w:iCs w:val="0"/>
          <w:color w:val="000000" w:themeColor="text1" w:themeTint="FF" w:themeShade="FF"/>
          <w:sz w:val="24"/>
          <w:szCs w:val="24"/>
        </w:rPr>
      </w:pPr>
      <w:r w:rsidRPr="3DB30A7D" w:rsidR="529965BE">
        <w:rPr>
          <w:rFonts w:ascii="Trebuchet MS" w:hAnsi="Trebuchet MS" w:eastAsia="Trebuchet MS" w:cs="Trebuchet MS"/>
          <w:b w:val="1"/>
          <w:bCs w:val="1"/>
          <w:i w:val="0"/>
          <w:iCs w:val="0"/>
          <w:color w:val="000000" w:themeColor="text1" w:themeTint="FF" w:themeShade="FF"/>
          <w:sz w:val="24"/>
          <w:szCs w:val="24"/>
        </w:rPr>
        <w:t>Specialist HLTA hours were also funded through this grant, improving</w:t>
      </w:r>
      <w:r w:rsidRPr="3DB30A7D" w:rsidR="43243C73">
        <w:rPr>
          <w:rFonts w:ascii="Trebuchet MS" w:hAnsi="Trebuchet MS" w:eastAsia="Trebuchet MS" w:cs="Trebuchet MS"/>
          <w:b w:val="1"/>
          <w:bCs w:val="1"/>
          <w:i w:val="0"/>
          <w:iCs w:val="0"/>
          <w:color w:val="000000" w:themeColor="text1" w:themeTint="FF" w:themeShade="FF"/>
          <w:sz w:val="24"/>
          <w:szCs w:val="24"/>
        </w:rPr>
        <w:t xml:space="preserve"> </w:t>
      </w:r>
      <w:r w:rsidRPr="3DB30A7D" w:rsidR="765E3837">
        <w:rPr>
          <w:rFonts w:ascii="Trebuchet MS" w:hAnsi="Trebuchet MS" w:eastAsia="Trebuchet MS" w:cs="Trebuchet MS"/>
          <w:b w:val="1"/>
          <w:bCs w:val="1"/>
          <w:i w:val="0"/>
          <w:iCs w:val="0"/>
          <w:color w:val="000000" w:themeColor="text1" w:themeTint="FF" w:themeShade="FF"/>
          <w:sz w:val="24"/>
          <w:szCs w:val="24"/>
        </w:rPr>
        <w:t>active</w:t>
      </w:r>
      <w:r w:rsidRPr="3DB30A7D" w:rsidR="529965BE">
        <w:rPr>
          <w:rFonts w:ascii="Trebuchet MS" w:hAnsi="Trebuchet MS" w:eastAsia="Trebuchet MS" w:cs="Trebuchet MS"/>
          <w:b w:val="1"/>
          <w:bCs w:val="1"/>
          <w:i w:val="0"/>
          <w:iCs w:val="0"/>
          <w:color w:val="000000" w:themeColor="text1" w:themeTint="FF" w:themeShade="FF"/>
          <w:sz w:val="24"/>
          <w:szCs w:val="24"/>
        </w:rPr>
        <w:t xml:space="preserve"> learning experiences</w:t>
      </w:r>
      <w:r w:rsidRPr="3DB30A7D" w:rsidR="215A1534">
        <w:rPr>
          <w:rFonts w:ascii="Trebuchet MS" w:hAnsi="Trebuchet MS" w:eastAsia="Trebuchet MS" w:cs="Trebuchet MS"/>
          <w:b w:val="1"/>
          <w:bCs w:val="1"/>
          <w:i w:val="0"/>
          <w:iCs w:val="0"/>
          <w:color w:val="000000" w:themeColor="text1" w:themeTint="FF" w:themeShade="FF"/>
          <w:sz w:val="24"/>
          <w:szCs w:val="24"/>
        </w:rPr>
        <w:t xml:space="preserve"> assessment</w:t>
      </w:r>
      <w:r w:rsidRPr="3DB30A7D" w:rsidR="529965BE">
        <w:rPr>
          <w:rFonts w:ascii="Trebuchet MS" w:hAnsi="Trebuchet MS" w:eastAsia="Trebuchet MS" w:cs="Trebuchet MS"/>
          <w:b w:val="1"/>
          <w:bCs w:val="1"/>
          <w:i w:val="0"/>
          <w:iCs w:val="0"/>
          <w:color w:val="000000" w:themeColor="text1" w:themeTint="FF" w:themeShade="FF"/>
          <w:sz w:val="24"/>
          <w:szCs w:val="24"/>
        </w:rPr>
        <w:t xml:space="preserve"> and interventions for pupils.</w:t>
      </w:r>
      <w:r w:rsidRPr="3DB30A7D" w:rsidR="3A0B5AEF">
        <w:rPr>
          <w:rFonts w:ascii="Trebuchet MS" w:hAnsi="Trebuchet MS" w:eastAsia="Trebuchet MS" w:cs="Trebuchet MS"/>
          <w:b w:val="1"/>
          <w:bCs w:val="1"/>
          <w:i w:val="0"/>
          <w:iCs w:val="0"/>
          <w:color w:val="000000" w:themeColor="text1" w:themeTint="FF" w:themeShade="FF"/>
          <w:sz w:val="24"/>
          <w:szCs w:val="24"/>
        </w:rPr>
        <w:t xml:space="preserve"> This has enabled us to deliver a diverse and rich curriculum to pupils which is geared towards </w:t>
      </w:r>
      <w:r w:rsidRPr="3DB30A7D" w:rsidR="3A0B5AEF">
        <w:rPr>
          <w:rFonts w:ascii="Trebuchet MS" w:hAnsi="Trebuchet MS" w:eastAsia="Trebuchet MS" w:cs="Trebuchet MS"/>
          <w:b w:val="1"/>
          <w:bCs w:val="1"/>
          <w:i w:val="0"/>
          <w:iCs w:val="0"/>
          <w:color w:val="000000" w:themeColor="text1" w:themeTint="FF" w:themeShade="FF"/>
          <w:sz w:val="24"/>
          <w:szCs w:val="24"/>
        </w:rPr>
        <w:t>preparing</w:t>
      </w:r>
      <w:r w:rsidRPr="3DB30A7D" w:rsidR="3A0B5AEF">
        <w:rPr>
          <w:rFonts w:ascii="Trebuchet MS" w:hAnsi="Trebuchet MS" w:eastAsia="Trebuchet MS" w:cs="Trebuchet MS"/>
          <w:b w:val="1"/>
          <w:bCs w:val="1"/>
          <w:i w:val="0"/>
          <w:iCs w:val="0"/>
          <w:color w:val="000000" w:themeColor="text1" w:themeTint="FF" w:themeShade="FF"/>
          <w:sz w:val="24"/>
          <w:szCs w:val="24"/>
        </w:rPr>
        <w:t xml:space="preserve"> them for real world experiences and their future pathways.</w:t>
      </w:r>
    </w:p>
    <w:p xmlns:wp14="http://schemas.microsoft.com/office/word/2010/wordml" w:rsidRPr="00BB1C65" w:rsidR="001C011F" w:rsidP="61E4B46A" w:rsidRDefault="00104A98" w14:paraId="22A57EC7" wp14:textId="58FEF312">
      <w:pPr>
        <w:pStyle w:val="Normal"/>
        <w:spacing w:line="259" w:lineRule="auto"/>
        <w:ind/>
        <w:rPr>
          <w:rFonts w:ascii="Trebuchet MS" w:hAnsi="Trebuchet MS" w:eastAsia="Trebuchet MS" w:cs="Trebuchet MS"/>
          <w:b w:val="1"/>
          <w:bCs w:val="1"/>
          <w:i w:val="0"/>
          <w:iCs w:val="0"/>
          <w:color w:val="000000" w:themeColor="text1" w:themeTint="FF" w:themeShade="FF"/>
          <w:sz w:val="24"/>
          <w:szCs w:val="24"/>
        </w:rPr>
      </w:pPr>
    </w:p>
    <w:p xmlns:wp14="http://schemas.microsoft.com/office/word/2010/wordml" w:rsidRPr="00BB1C65" w:rsidR="001C011F" w:rsidP="3DB30A7D" w:rsidRDefault="00104A98" w14:paraId="04018716" wp14:textId="532CACDE">
      <w:pPr>
        <w:pStyle w:val="Normal"/>
        <w:spacing w:line="259" w:lineRule="auto"/>
        <w:ind/>
        <w:rPr>
          <w:rFonts w:ascii="Trebuchet MS" w:hAnsi="Trebuchet MS" w:eastAsia="Trebuchet MS" w:cs="Trebuchet MS"/>
          <w:b w:val="1"/>
          <w:bCs w:val="1"/>
          <w:i w:val="0"/>
          <w:iCs w:val="0"/>
          <w:color w:val="000000" w:themeColor="text1" w:themeTint="FF" w:themeShade="FF"/>
          <w:sz w:val="24"/>
          <w:szCs w:val="24"/>
        </w:rPr>
      </w:pPr>
      <w:r w:rsidRPr="3DB30A7D" w:rsidR="077B4AFC">
        <w:rPr>
          <w:rFonts w:ascii="Trebuchet MS" w:hAnsi="Trebuchet MS" w:eastAsia="Trebuchet MS" w:cs="Trebuchet MS"/>
          <w:b w:val="1"/>
          <w:bCs w:val="1"/>
          <w:i w:val="0"/>
          <w:iCs w:val="0"/>
          <w:color w:val="000000" w:themeColor="text1" w:themeTint="FF" w:themeShade="FF"/>
          <w:sz w:val="24"/>
          <w:szCs w:val="24"/>
        </w:rPr>
        <w:t>Robust safeguarding systems and D of E accreditation w</w:t>
      </w:r>
      <w:r w:rsidRPr="3DB30A7D" w:rsidR="3A8F8D11">
        <w:rPr>
          <w:rFonts w:ascii="Trebuchet MS" w:hAnsi="Trebuchet MS" w:eastAsia="Trebuchet MS" w:cs="Trebuchet MS"/>
          <w:b w:val="1"/>
          <w:bCs w:val="1"/>
          <w:i w:val="0"/>
          <w:iCs w:val="0"/>
          <w:color w:val="000000" w:themeColor="text1" w:themeTint="FF" w:themeShade="FF"/>
          <w:sz w:val="24"/>
          <w:szCs w:val="24"/>
        </w:rPr>
        <w:t xml:space="preserve">ere </w:t>
      </w:r>
      <w:r w:rsidRPr="3DB30A7D" w:rsidR="077B4AFC">
        <w:rPr>
          <w:rFonts w:ascii="Trebuchet MS" w:hAnsi="Trebuchet MS" w:eastAsia="Trebuchet MS" w:cs="Trebuchet MS"/>
          <w:b w:val="1"/>
          <w:bCs w:val="1"/>
          <w:i w:val="0"/>
          <w:iCs w:val="0"/>
          <w:color w:val="000000" w:themeColor="text1" w:themeTint="FF" w:themeShade="FF"/>
          <w:sz w:val="24"/>
          <w:szCs w:val="24"/>
        </w:rPr>
        <w:t xml:space="preserve">also </w:t>
      </w:r>
      <w:r w:rsidRPr="3DB30A7D" w:rsidR="077B4AFC">
        <w:rPr>
          <w:rFonts w:ascii="Trebuchet MS" w:hAnsi="Trebuchet MS" w:eastAsia="Trebuchet MS" w:cs="Trebuchet MS"/>
          <w:b w:val="1"/>
          <w:bCs w:val="1"/>
          <w:i w:val="0"/>
          <w:iCs w:val="0"/>
          <w:color w:val="000000" w:themeColor="text1" w:themeTint="FF" w:themeShade="FF"/>
          <w:sz w:val="24"/>
          <w:szCs w:val="24"/>
        </w:rPr>
        <w:t>purchased</w:t>
      </w:r>
      <w:r w:rsidRPr="3DB30A7D" w:rsidR="077B4AFC">
        <w:rPr>
          <w:rFonts w:ascii="Trebuchet MS" w:hAnsi="Trebuchet MS" w:eastAsia="Trebuchet MS" w:cs="Trebuchet MS"/>
          <w:b w:val="1"/>
          <w:bCs w:val="1"/>
          <w:i w:val="0"/>
          <w:iCs w:val="0"/>
          <w:color w:val="000000" w:themeColor="text1" w:themeTint="FF" w:themeShade="FF"/>
          <w:sz w:val="24"/>
          <w:szCs w:val="24"/>
        </w:rPr>
        <w:t xml:space="preserve"> through the Pupil Premium Grant, supporting the</w:t>
      </w:r>
      <w:r w:rsidRPr="3DB30A7D" w:rsidR="047F5742">
        <w:rPr>
          <w:rFonts w:ascii="Trebuchet MS" w:hAnsi="Trebuchet MS" w:eastAsia="Trebuchet MS" w:cs="Trebuchet MS"/>
          <w:b w:val="1"/>
          <w:bCs w:val="1"/>
          <w:i w:val="0"/>
          <w:iCs w:val="0"/>
          <w:color w:val="000000" w:themeColor="text1" w:themeTint="FF" w:themeShade="FF"/>
          <w:sz w:val="24"/>
          <w:szCs w:val="24"/>
        </w:rPr>
        <w:t xml:space="preserve"> ongoing </w:t>
      </w:r>
      <w:r w:rsidRPr="3DB30A7D" w:rsidR="077B4AFC">
        <w:rPr>
          <w:rFonts w:ascii="Trebuchet MS" w:hAnsi="Trebuchet MS" w:eastAsia="Trebuchet MS" w:cs="Trebuchet MS"/>
          <w:b w:val="1"/>
          <w:bCs w:val="1"/>
          <w:i w:val="0"/>
          <w:iCs w:val="0"/>
          <w:color w:val="000000" w:themeColor="text1" w:themeTint="FF" w:themeShade="FF"/>
          <w:sz w:val="24"/>
          <w:szCs w:val="24"/>
        </w:rPr>
        <w:t>safeguarding of pupils and employability and preparation for adulthood in Key stage 4.</w:t>
      </w:r>
    </w:p>
    <w:p xmlns:wp14="http://schemas.microsoft.com/office/word/2010/wordml" w:rsidRPr="00BB1C65" w:rsidR="001C011F" w:rsidP="3DB30A7D" w:rsidRDefault="00104A98" w14:paraId="5033C177" wp14:textId="036B17D2">
      <w:pPr>
        <w:pStyle w:val="Normal"/>
        <w:spacing w:line="259" w:lineRule="auto"/>
        <w:ind/>
        <w:rPr>
          <w:rFonts w:ascii="Trebuchet MS" w:hAnsi="Trebuchet MS" w:eastAsia="Trebuchet MS" w:cs="Trebuchet MS"/>
          <w:b w:val="1"/>
          <w:bCs w:val="1"/>
          <w:i w:val="1"/>
          <w:iCs w:val="1"/>
          <w:color w:val="000000" w:themeColor="text1" w:themeTint="FF" w:themeShade="FF"/>
          <w:sz w:val="24"/>
          <w:szCs w:val="24"/>
        </w:rPr>
      </w:pPr>
    </w:p>
    <w:p xmlns:wp14="http://schemas.microsoft.com/office/word/2010/wordml" w:rsidRPr="00BB1C65" w:rsidR="001C011F" w:rsidP="3DB30A7D" w:rsidRDefault="00104A98" wp14:textId="77777777" w14:paraId="44F3995B">
      <w:pPr>
        <w:pStyle w:val="Heading1"/>
        <w:spacing w:line="259" w:lineRule="auto"/>
        <w:ind w:left="-5"/>
      </w:pPr>
      <w:r w:rsidR="18752159">
        <w:rPr/>
        <w:t xml:space="preserve">Primary PE Grant  </w:t>
      </w:r>
    </w:p>
    <w:p xmlns:wp14="http://schemas.microsoft.com/office/word/2010/wordml" w:rsidRPr="00BB1C65" w:rsidR="001C011F" w:rsidP="3DB30A7D" w:rsidRDefault="00104A98" w14:paraId="07CB5509" wp14:textId="0B14BF58">
      <w:pPr>
        <w:pStyle w:val="Normal"/>
        <w:spacing w:line="259" w:lineRule="auto"/>
        <w:ind w:left="0" w:firstLine="0"/>
        <w:rPr>
          <w:rFonts w:ascii="Trebuchet MS" w:hAnsi="Trebuchet MS" w:eastAsia="Trebuchet MS" w:cs="Trebuchet MS"/>
          <w:color w:val="000000" w:themeColor="text1" w:themeTint="FF" w:themeShade="FF"/>
          <w:sz w:val="24"/>
          <w:szCs w:val="24"/>
        </w:rPr>
      </w:pPr>
    </w:p>
    <w:p w:rsidR="0F75554D" w:rsidP="3DB30A7D" w:rsidRDefault="0F75554D" w14:paraId="2303A31A" w14:textId="254C0DFB">
      <w:pPr>
        <w:pStyle w:val="Normal"/>
        <w:spacing w:line="259" w:lineRule="auto"/>
        <w:ind w:left="0" w:firstLine="0"/>
        <w:rPr>
          <w:rFonts w:ascii="Trebuchet MS" w:hAnsi="Trebuchet MS" w:eastAsia="Trebuchet MS" w:cs="Trebuchet MS"/>
          <w:b w:val="1"/>
          <w:bCs w:val="1"/>
          <w:color w:val="000000" w:themeColor="text1" w:themeTint="FF" w:themeShade="FF"/>
          <w:sz w:val="24"/>
          <w:szCs w:val="24"/>
        </w:rPr>
      </w:pPr>
      <w:r w:rsidRPr="3DB30A7D" w:rsidR="0F75554D">
        <w:rPr>
          <w:rFonts w:ascii="Trebuchet MS" w:hAnsi="Trebuchet MS" w:eastAsia="Trebuchet MS" w:cs="Trebuchet MS"/>
          <w:b w:val="1"/>
          <w:bCs w:val="1"/>
          <w:color w:val="000000" w:themeColor="text1" w:themeTint="FF" w:themeShade="FF"/>
          <w:sz w:val="24"/>
          <w:szCs w:val="24"/>
        </w:rPr>
        <w:t>The Primary PE grant</w:t>
      </w:r>
      <w:r w:rsidRPr="3DB30A7D" w:rsidR="4C969D39">
        <w:rPr>
          <w:rFonts w:ascii="Trebuchet MS" w:hAnsi="Trebuchet MS" w:eastAsia="Trebuchet MS" w:cs="Trebuchet MS"/>
          <w:b w:val="1"/>
          <w:bCs w:val="1"/>
          <w:color w:val="000000" w:themeColor="text1" w:themeTint="FF" w:themeShade="FF"/>
          <w:sz w:val="24"/>
          <w:szCs w:val="24"/>
        </w:rPr>
        <w:t xml:space="preserve"> was used to </w:t>
      </w:r>
      <w:r w:rsidRPr="3DB30A7D" w:rsidR="70DF21EF">
        <w:rPr>
          <w:rFonts w:ascii="Trebuchet MS" w:hAnsi="Trebuchet MS" w:eastAsia="Trebuchet MS" w:cs="Trebuchet MS"/>
          <w:b w:val="1"/>
          <w:bCs w:val="1"/>
          <w:color w:val="000000" w:themeColor="text1" w:themeTint="FF" w:themeShade="FF"/>
          <w:sz w:val="24"/>
          <w:szCs w:val="24"/>
        </w:rPr>
        <w:t>c</w:t>
      </w:r>
      <w:r w:rsidRPr="3DB30A7D" w:rsidR="4C969D39">
        <w:rPr>
          <w:rFonts w:ascii="Trebuchet MS" w:hAnsi="Trebuchet MS" w:eastAsia="Trebuchet MS" w:cs="Trebuchet MS"/>
          <w:b w:val="1"/>
          <w:bCs w:val="1"/>
          <w:color w:val="000000" w:themeColor="text1" w:themeTint="FF" w:themeShade="FF"/>
          <w:sz w:val="24"/>
          <w:szCs w:val="24"/>
        </w:rPr>
        <w:t xml:space="preserve">ontinue to </w:t>
      </w:r>
      <w:r w:rsidRPr="3DB30A7D" w:rsidR="4C969D39">
        <w:rPr>
          <w:rFonts w:ascii="Trebuchet MS" w:hAnsi="Trebuchet MS" w:eastAsia="Trebuchet MS" w:cs="Trebuchet MS"/>
          <w:b w:val="1"/>
          <w:bCs w:val="1"/>
          <w:color w:val="000000" w:themeColor="text1" w:themeTint="FF" w:themeShade="FF"/>
          <w:sz w:val="24"/>
          <w:szCs w:val="24"/>
        </w:rPr>
        <w:t>provide</w:t>
      </w:r>
      <w:r w:rsidRPr="3DB30A7D" w:rsidR="4C969D39">
        <w:rPr>
          <w:rFonts w:ascii="Trebuchet MS" w:hAnsi="Trebuchet MS" w:eastAsia="Trebuchet MS" w:cs="Trebuchet MS"/>
          <w:b w:val="1"/>
          <w:bCs w:val="1"/>
          <w:color w:val="000000" w:themeColor="text1" w:themeTint="FF" w:themeShade="FF"/>
          <w:sz w:val="24"/>
          <w:szCs w:val="24"/>
        </w:rPr>
        <w:t xml:space="preserve"> a developing lunchtime sports club provision. This helps pupils of all ages to receive sports coaching and support through a lunchtime club. </w:t>
      </w:r>
    </w:p>
    <w:p w:rsidR="495C357A" w:rsidP="3DB30A7D" w:rsidRDefault="495C357A" w14:paraId="51979464" w14:textId="02BACFBB">
      <w:pPr>
        <w:pStyle w:val="Normal"/>
        <w:spacing w:line="259" w:lineRule="auto"/>
        <w:ind w:left="0" w:firstLine="0"/>
        <w:rPr>
          <w:rFonts w:ascii="Trebuchet MS" w:hAnsi="Trebuchet MS" w:eastAsia="Trebuchet MS" w:cs="Trebuchet MS"/>
          <w:b w:val="1"/>
          <w:bCs w:val="1"/>
          <w:color w:val="000000" w:themeColor="text1" w:themeTint="FF" w:themeShade="FF"/>
          <w:sz w:val="24"/>
          <w:szCs w:val="24"/>
        </w:rPr>
      </w:pPr>
      <w:r w:rsidRPr="3DB30A7D" w:rsidR="495C357A">
        <w:rPr>
          <w:rFonts w:ascii="Trebuchet MS" w:hAnsi="Trebuchet MS" w:eastAsia="Trebuchet MS" w:cs="Trebuchet MS"/>
          <w:b w:val="1"/>
          <w:bCs w:val="1"/>
          <w:color w:val="000000" w:themeColor="text1" w:themeTint="FF" w:themeShade="FF"/>
          <w:sz w:val="24"/>
          <w:szCs w:val="24"/>
        </w:rPr>
        <w:t xml:space="preserve">This year during the various lockdowns and partial closures due to </w:t>
      </w:r>
      <w:r w:rsidRPr="3DB30A7D" w:rsidR="4C969D39">
        <w:rPr>
          <w:rFonts w:ascii="Trebuchet MS" w:hAnsi="Trebuchet MS" w:eastAsia="Trebuchet MS" w:cs="Trebuchet MS"/>
          <w:b w:val="1"/>
          <w:bCs w:val="1"/>
          <w:color w:val="000000" w:themeColor="text1" w:themeTint="FF" w:themeShade="FF"/>
          <w:sz w:val="24"/>
          <w:szCs w:val="24"/>
        </w:rPr>
        <w:t>Covid</w:t>
      </w:r>
      <w:r w:rsidRPr="3DB30A7D" w:rsidR="76B1440E">
        <w:rPr>
          <w:rFonts w:ascii="Trebuchet MS" w:hAnsi="Trebuchet MS" w:eastAsia="Trebuchet MS" w:cs="Trebuchet MS"/>
          <w:b w:val="1"/>
          <w:bCs w:val="1"/>
          <w:color w:val="000000" w:themeColor="text1" w:themeTint="FF" w:themeShade="FF"/>
          <w:sz w:val="24"/>
          <w:szCs w:val="24"/>
        </w:rPr>
        <w:t>,</w:t>
      </w:r>
      <w:r w:rsidRPr="3DB30A7D" w:rsidR="4C969D39">
        <w:rPr>
          <w:rFonts w:ascii="Trebuchet MS" w:hAnsi="Trebuchet MS" w:eastAsia="Trebuchet MS" w:cs="Trebuchet MS"/>
          <w:b w:val="1"/>
          <w:bCs w:val="1"/>
          <w:color w:val="000000" w:themeColor="text1" w:themeTint="FF" w:themeShade="FF"/>
          <w:sz w:val="24"/>
          <w:szCs w:val="24"/>
        </w:rPr>
        <w:t xml:space="preserve"> we also brought in our </w:t>
      </w:r>
      <w:r w:rsidRPr="3DB30A7D" w:rsidR="0D920EF7">
        <w:rPr>
          <w:rFonts w:ascii="Trebuchet MS" w:hAnsi="Trebuchet MS" w:eastAsia="Trebuchet MS" w:cs="Trebuchet MS"/>
          <w:b w:val="1"/>
          <w:bCs w:val="1"/>
          <w:color w:val="000000" w:themeColor="text1" w:themeTint="FF" w:themeShade="FF"/>
          <w:sz w:val="24"/>
          <w:szCs w:val="24"/>
        </w:rPr>
        <w:t xml:space="preserve">sports </w:t>
      </w:r>
      <w:r w:rsidRPr="3DB30A7D" w:rsidR="4C969D39">
        <w:rPr>
          <w:rFonts w:ascii="Trebuchet MS" w:hAnsi="Trebuchet MS" w:eastAsia="Trebuchet MS" w:cs="Trebuchet MS"/>
          <w:b w:val="1"/>
          <w:bCs w:val="1"/>
          <w:color w:val="000000" w:themeColor="text1" w:themeTint="FF" w:themeShade="FF"/>
          <w:sz w:val="24"/>
          <w:szCs w:val="24"/>
        </w:rPr>
        <w:t>training provider staff for extended class sessions with PE act</w:t>
      </w:r>
      <w:r w:rsidRPr="3DB30A7D" w:rsidR="52FD339D">
        <w:rPr>
          <w:rFonts w:ascii="Trebuchet MS" w:hAnsi="Trebuchet MS" w:eastAsia="Trebuchet MS" w:cs="Trebuchet MS"/>
          <w:b w:val="1"/>
          <w:bCs w:val="1"/>
          <w:color w:val="000000" w:themeColor="text1" w:themeTint="FF" w:themeShade="FF"/>
          <w:sz w:val="24"/>
          <w:szCs w:val="24"/>
        </w:rPr>
        <w:t xml:space="preserve">ivities, which supported </w:t>
      </w:r>
      <w:r w:rsidRPr="3DB30A7D" w:rsidR="52FD339D">
        <w:rPr>
          <w:rFonts w:ascii="Trebuchet MS" w:hAnsi="Trebuchet MS" w:eastAsia="Trebuchet MS" w:cs="Trebuchet MS"/>
          <w:b w:val="1"/>
          <w:bCs w:val="1"/>
          <w:color w:val="000000" w:themeColor="text1" w:themeTint="FF" w:themeShade="FF"/>
          <w:sz w:val="24"/>
          <w:szCs w:val="24"/>
        </w:rPr>
        <w:t>pupils</w:t>
      </w:r>
      <w:r w:rsidRPr="3DB30A7D" w:rsidR="52FD339D">
        <w:rPr>
          <w:rFonts w:ascii="Trebuchet MS" w:hAnsi="Trebuchet MS" w:eastAsia="Trebuchet MS" w:cs="Trebuchet MS"/>
          <w:b w:val="1"/>
          <w:bCs w:val="1"/>
          <w:color w:val="000000" w:themeColor="text1" w:themeTint="FF" w:themeShade="FF"/>
          <w:sz w:val="24"/>
          <w:szCs w:val="24"/>
        </w:rPr>
        <w:t xml:space="preserve"> </w:t>
      </w:r>
      <w:r w:rsidRPr="3DB30A7D" w:rsidR="006B53A9">
        <w:rPr>
          <w:rFonts w:ascii="Trebuchet MS" w:hAnsi="Trebuchet MS" w:eastAsia="Trebuchet MS" w:cs="Trebuchet MS"/>
          <w:b w:val="1"/>
          <w:bCs w:val="1"/>
          <w:color w:val="000000" w:themeColor="text1" w:themeTint="FF" w:themeShade="FF"/>
          <w:sz w:val="24"/>
          <w:szCs w:val="24"/>
        </w:rPr>
        <w:t xml:space="preserve">health and </w:t>
      </w:r>
      <w:r w:rsidRPr="3DB30A7D" w:rsidR="52FD339D">
        <w:rPr>
          <w:rFonts w:ascii="Trebuchet MS" w:hAnsi="Trebuchet MS" w:eastAsia="Trebuchet MS" w:cs="Trebuchet MS"/>
          <w:b w:val="1"/>
          <w:bCs w:val="1"/>
          <w:color w:val="000000" w:themeColor="text1" w:themeTint="FF" w:themeShade="FF"/>
          <w:sz w:val="24"/>
          <w:szCs w:val="24"/>
        </w:rPr>
        <w:t>wellbeing during this changing and challenging time.</w:t>
      </w:r>
    </w:p>
    <w:p w:rsidR="3DB30A7D" w:rsidP="3DB30A7D" w:rsidRDefault="3DB30A7D" w14:paraId="2B7ACE59" w14:textId="6B0E5203">
      <w:pPr>
        <w:pStyle w:val="Normal"/>
        <w:spacing w:line="259" w:lineRule="auto"/>
        <w:ind w:left="0" w:firstLine="0"/>
        <w:rPr>
          <w:rFonts w:ascii="Trebuchet MS" w:hAnsi="Trebuchet MS" w:eastAsia="Trebuchet MS" w:cs="Trebuchet MS"/>
          <w:b w:val="1"/>
          <w:bCs w:val="1"/>
          <w:color w:val="000000" w:themeColor="text1" w:themeTint="FF" w:themeShade="FF"/>
          <w:sz w:val="24"/>
          <w:szCs w:val="24"/>
        </w:rPr>
      </w:pPr>
    </w:p>
    <w:p w:rsidR="2BB52783" w:rsidP="3DB30A7D" w:rsidRDefault="2BB52783" w14:paraId="004BF731" w14:textId="4ACFE66F">
      <w:pPr>
        <w:pStyle w:val="Normal"/>
        <w:spacing w:line="259" w:lineRule="auto"/>
        <w:ind w:left="0" w:firstLine="0"/>
        <w:rPr>
          <w:rFonts w:ascii="Trebuchet MS" w:hAnsi="Trebuchet MS" w:eastAsia="Trebuchet MS" w:cs="Trebuchet MS"/>
          <w:b w:val="1"/>
          <w:bCs w:val="1"/>
          <w:color w:val="000000" w:themeColor="text1" w:themeTint="FF" w:themeShade="FF"/>
          <w:sz w:val="24"/>
          <w:szCs w:val="24"/>
        </w:rPr>
      </w:pPr>
      <w:r w:rsidRPr="3DB30A7D" w:rsidR="2BB52783">
        <w:rPr>
          <w:rFonts w:ascii="Trebuchet MS" w:hAnsi="Trebuchet MS" w:eastAsia="Trebuchet MS" w:cs="Trebuchet MS"/>
          <w:b w:val="1"/>
          <w:bCs w:val="1"/>
          <w:color w:val="000000" w:themeColor="text1" w:themeTint="FF" w:themeShade="FF"/>
          <w:sz w:val="24"/>
          <w:szCs w:val="24"/>
        </w:rPr>
        <w:t xml:space="preserve">This grant was also used to continue investing in greater teaching hours to support the delivery of a varied and differentiated PE model for </w:t>
      </w:r>
      <w:r w:rsidRPr="3DB30A7D" w:rsidR="2BB52783">
        <w:rPr>
          <w:rFonts w:ascii="Trebuchet MS" w:hAnsi="Trebuchet MS" w:eastAsia="Trebuchet MS" w:cs="Trebuchet MS"/>
          <w:b w:val="1"/>
          <w:bCs w:val="1"/>
          <w:color w:val="000000" w:themeColor="text1" w:themeTint="FF" w:themeShade="FF"/>
          <w:sz w:val="24"/>
          <w:szCs w:val="24"/>
        </w:rPr>
        <w:t>our</w:t>
      </w:r>
      <w:r w:rsidRPr="3DB30A7D" w:rsidR="2BB52783">
        <w:rPr>
          <w:rFonts w:ascii="Trebuchet MS" w:hAnsi="Trebuchet MS" w:eastAsia="Trebuchet MS" w:cs="Trebuchet MS"/>
          <w:b w:val="1"/>
          <w:bCs w:val="1"/>
          <w:color w:val="000000" w:themeColor="text1" w:themeTint="FF" w:themeShade="FF"/>
          <w:sz w:val="24"/>
          <w:szCs w:val="24"/>
        </w:rPr>
        <w:t xml:space="preserve"> pupils.</w:t>
      </w:r>
    </w:p>
    <w:p w:rsidR="3DB30A7D" w:rsidP="3DB30A7D" w:rsidRDefault="3DB30A7D" w14:paraId="3B50BD54" w14:textId="5DC95856">
      <w:pPr>
        <w:pStyle w:val="Normal"/>
        <w:spacing w:line="259" w:lineRule="auto"/>
        <w:ind w:left="0" w:firstLine="0"/>
        <w:rPr>
          <w:rFonts w:ascii="Trebuchet MS" w:hAnsi="Trebuchet MS" w:eastAsia="Trebuchet MS" w:cs="Trebuchet MS"/>
          <w:b w:val="1"/>
          <w:bCs w:val="1"/>
          <w:color w:val="000000" w:themeColor="text1" w:themeTint="FF" w:themeShade="FF"/>
          <w:sz w:val="24"/>
          <w:szCs w:val="24"/>
        </w:rPr>
      </w:pPr>
    </w:p>
    <w:p w:rsidR="2BB52783" w:rsidP="3DB30A7D" w:rsidRDefault="2BB52783" w14:paraId="7DF2BC78" w14:textId="24EECABB">
      <w:pPr>
        <w:pStyle w:val="Normal"/>
        <w:spacing w:line="259" w:lineRule="auto"/>
        <w:ind w:left="0" w:firstLine="0"/>
        <w:rPr>
          <w:rFonts w:ascii="Trebuchet MS" w:hAnsi="Trebuchet MS" w:eastAsia="Trebuchet MS" w:cs="Trebuchet MS"/>
          <w:b w:val="1"/>
          <w:bCs w:val="1"/>
          <w:color w:val="000000" w:themeColor="text1" w:themeTint="FF" w:themeShade="FF"/>
          <w:sz w:val="24"/>
          <w:szCs w:val="24"/>
        </w:rPr>
      </w:pPr>
      <w:r w:rsidRPr="3DB30A7D" w:rsidR="2BB52783">
        <w:rPr>
          <w:rFonts w:ascii="Trebuchet MS" w:hAnsi="Trebuchet MS" w:eastAsia="Trebuchet MS" w:cs="Trebuchet MS"/>
          <w:b w:val="1"/>
          <w:bCs w:val="1"/>
          <w:color w:val="000000" w:themeColor="text1" w:themeTint="FF" w:themeShade="FF"/>
          <w:sz w:val="24"/>
          <w:szCs w:val="24"/>
        </w:rPr>
        <w:t xml:space="preserve">In addition to this, funding was used to invest in break time clubs, </w:t>
      </w:r>
      <w:r w:rsidRPr="3DB30A7D" w:rsidR="2BB52783">
        <w:rPr>
          <w:rFonts w:ascii="Trebuchet MS" w:hAnsi="Trebuchet MS" w:eastAsia="Trebuchet MS" w:cs="Trebuchet MS"/>
          <w:b w:val="1"/>
          <w:bCs w:val="1"/>
          <w:color w:val="000000" w:themeColor="text1" w:themeTint="FF" w:themeShade="FF"/>
          <w:sz w:val="24"/>
          <w:szCs w:val="24"/>
        </w:rPr>
        <w:t>resources</w:t>
      </w:r>
      <w:r w:rsidRPr="3DB30A7D" w:rsidR="61712902">
        <w:rPr>
          <w:rFonts w:ascii="Trebuchet MS" w:hAnsi="Trebuchet MS" w:eastAsia="Trebuchet MS" w:cs="Trebuchet MS"/>
          <w:b w:val="1"/>
          <w:bCs w:val="1"/>
          <w:color w:val="000000" w:themeColor="text1" w:themeTint="FF" w:themeShade="FF"/>
          <w:sz w:val="24"/>
          <w:szCs w:val="24"/>
        </w:rPr>
        <w:t xml:space="preserve"> and </w:t>
      </w:r>
      <w:r w:rsidRPr="3DB30A7D" w:rsidR="2BB52783">
        <w:rPr>
          <w:rFonts w:ascii="Trebuchet MS" w:hAnsi="Trebuchet MS" w:eastAsia="Trebuchet MS" w:cs="Trebuchet MS"/>
          <w:b w:val="1"/>
          <w:bCs w:val="1"/>
          <w:color w:val="000000" w:themeColor="text1" w:themeTint="FF" w:themeShade="FF"/>
          <w:sz w:val="24"/>
          <w:szCs w:val="24"/>
        </w:rPr>
        <w:t>sports</w:t>
      </w:r>
      <w:r w:rsidRPr="3DB30A7D" w:rsidR="13A02C35">
        <w:rPr>
          <w:rFonts w:ascii="Trebuchet MS" w:hAnsi="Trebuchet MS" w:eastAsia="Trebuchet MS" w:cs="Trebuchet MS"/>
          <w:b w:val="1"/>
          <w:bCs w:val="1"/>
          <w:color w:val="000000" w:themeColor="text1" w:themeTint="FF" w:themeShade="FF"/>
          <w:sz w:val="24"/>
          <w:szCs w:val="24"/>
        </w:rPr>
        <w:t xml:space="preserve"> and play</w:t>
      </w:r>
      <w:r w:rsidRPr="3DB30A7D" w:rsidR="2BB52783">
        <w:rPr>
          <w:rFonts w:ascii="Trebuchet MS" w:hAnsi="Trebuchet MS" w:eastAsia="Trebuchet MS" w:cs="Trebuchet MS"/>
          <w:b w:val="1"/>
          <w:bCs w:val="1"/>
          <w:color w:val="000000" w:themeColor="text1" w:themeTint="FF" w:themeShade="FF"/>
          <w:sz w:val="24"/>
          <w:szCs w:val="24"/>
        </w:rPr>
        <w:t xml:space="preserve"> equipment to support the development of pupil’s play skills and health and wellbeing during bre</w:t>
      </w:r>
      <w:r w:rsidRPr="3DB30A7D" w:rsidR="78B75CD6">
        <w:rPr>
          <w:rFonts w:ascii="Trebuchet MS" w:hAnsi="Trebuchet MS" w:eastAsia="Trebuchet MS" w:cs="Trebuchet MS"/>
          <w:b w:val="1"/>
          <w:bCs w:val="1"/>
          <w:color w:val="000000" w:themeColor="text1" w:themeTint="FF" w:themeShade="FF"/>
          <w:sz w:val="24"/>
          <w:szCs w:val="24"/>
        </w:rPr>
        <w:t>ak and reward times.</w:t>
      </w:r>
    </w:p>
    <w:p w:rsidR="054AE50F" w:rsidP="3DB30A7D" w:rsidRDefault="054AE50F" w14:paraId="7617F1AF" w14:textId="04173D66">
      <w:pPr>
        <w:pStyle w:val="Normal"/>
        <w:spacing w:line="259" w:lineRule="auto"/>
        <w:ind w:left="0" w:firstLine="0"/>
        <w:rPr>
          <w:rFonts w:ascii="Trebuchet MS" w:hAnsi="Trebuchet MS" w:eastAsia="Trebuchet MS" w:cs="Trebuchet MS"/>
          <w:b w:val="1"/>
          <w:bCs w:val="1"/>
          <w:color w:val="000000" w:themeColor="text1" w:themeTint="FF" w:themeShade="FF"/>
          <w:sz w:val="24"/>
          <w:szCs w:val="24"/>
        </w:rPr>
      </w:pPr>
      <w:r w:rsidRPr="3DB30A7D" w:rsidR="054AE50F">
        <w:rPr>
          <w:rFonts w:ascii="Trebuchet MS" w:hAnsi="Trebuchet MS" w:eastAsia="Trebuchet MS" w:cs="Trebuchet MS"/>
          <w:b w:val="1"/>
          <w:bCs w:val="1"/>
          <w:color w:val="000000" w:themeColor="text1" w:themeTint="FF" w:themeShade="FF"/>
          <w:sz w:val="24"/>
          <w:szCs w:val="24"/>
        </w:rPr>
        <w:t xml:space="preserve">Primary pupils </w:t>
      </w:r>
      <w:r w:rsidRPr="3DB30A7D" w:rsidR="054AE50F">
        <w:rPr>
          <w:rFonts w:ascii="Trebuchet MS" w:hAnsi="Trebuchet MS" w:eastAsia="Trebuchet MS" w:cs="Trebuchet MS"/>
          <w:b w:val="1"/>
          <w:bCs w:val="1"/>
          <w:color w:val="000000" w:themeColor="text1" w:themeTint="FF" w:themeShade="FF"/>
          <w:sz w:val="24"/>
          <w:szCs w:val="24"/>
        </w:rPr>
        <w:t>enjoyed</w:t>
      </w:r>
      <w:r w:rsidRPr="3DB30A7D" w:rsidR="054AE50F">
        <w:rPr>
          <w:rFonts w:ascii="Trebuchet MS" w:hAnsi="Trebuchet MS" w:eastAsia="Trebuchet MS" w:cs="Trebuchet MS"/>
          <w:b w:val="1"/>
          <w:bCs w:val="1"/>
          <w:color w:val="000000" w:themeColor="text1" w:themeTint="FF" w:themeShade="FF"/>
          <w:sz w:val="24"/>
          <w:szCs w:val="24"/>
        </w:rPr>
        <w:t xml:space="preserve"> </w:t>
      </w:r>
      <w:r w:rsidRPr="3DB30A7D" w:rsidR="054AE50F">
        <w:rPr>
          <w:rFonts w:ascii="Trebuchet MS" w:hAnsi="Trebuchet MS" w:eastAsia="Trebuchet MS" w:cs="Trebuchet MS"/>
          <w:b w:val="1"/>
          <w:bCs w:val="1"/>
          <w:color w:val="000000" w:themeColor="text1" w:themeTint="FF" w:themeShade="FF"/>
          <w:sz w:val="24"/>
          <w:szCs w:val="24"/>
        </w:rPr>
        <w:t>participating</w:t>
      </w:r>
      <w:r w:rsidRPr="3DB30A7D" w:rsidR="054AE50F">
        <w:rPr>
          <w:rFonts w:ascii="Trebuchet MS" w:hAnsi="Trebuchet MS" w:eastAsia="Trebuchet MS" w:cs="Trebuchet MS"/>
          <w:b w:val="1"/>
          <w:bCs w:val="1"/>
          <w:color w:val="000000" w:themeColor="text1" w:themeTint="FF" w:themeShade="FF"/>
          <w:sz w:val="24"/>
          <w:szCs w:val="24"/>
        </w:rPr>
        <w:t xml:space="preserve"> in sports club sessions and sports activities during social time with a greater variety of activities and play based equipment and options on offer, helping meet the needs of all pupils.</w:t>
      </w:r>
    </w:p>
    <w:p w:rsidR="3DB30A7D" w:rsidP="3DB30A7D" w:rsidRDefault="3DB30A7D" w14:paraId="778D9F7E" w14:textId="7FBC494B">
      <w:pPr>
        <w:pStyle w:val="Normal"/>
        <w:spacing w:line="259" w:lineRule="auto"/>
        <w:ind w:left="0" w:firstLine="0"/>
        <w:rPr>
          <w:rFonts w:ascii="Trebuchet MS" w:hAnsi="Trebuchet MS" w:eastAsia="Trebuchet MS" w:cs="Trebuchet MS"/>
          <w:color w:val="000000" w:themeColor="text1" w:themeTint="FF" w:themeShade="FF"/>
          <w:sz w:val="24"/>
          <w:szCs w:val="24"/>
        </w:rPr>
      </w:pPr>
    </w:p>
    <w:sectPr w:rsidR="001C011F">
      <w:pgSz w:w="11906" w:h="16838" w:orient="portrait"/>
      <w:pgMar w:top="982" w:right="1805" w:bottom="1097"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J9j/owquVtEAFr" id="KRRgHxX+"/>
    <int:WordHash hashCode="cLnyljRn3Cf3oO" id="Bq5N4EZX"/>
    <int:WordHash hashCode="oI2kkGw8k8gqt2" id="+M6Bu2uq"/>
    <int:WordHash hashCode="AWVog1PKgQcf3s" id="VLnmI/gw"/>
    <int:WordHash hashCode="v3jXqOAVqWKVSe" id="JD5UTjLT"/>
    <int:WordHash hashCode="zihxjpie7/+4+V" id="FP7hKCiO"/>
    <int:WordHash hashCode="bwWJmWiLH5kUHF" id="+rXlnwvx"/>
  </int:Manifest>
  <int:Observations>
    <int:Content id="KRRgHxX+">
      <int:Rejection type="LegacyProofing"/>
    </int:Content>
    <int:Content id="Bq5N4EZX">
      <int:Rejection type="AugLoop_Text_Critique"/>
    </int:Content>
    <int:Content id="+M6Bu2uq">
      <int:Rejection type="AugLoop_Text_Critique"/>
    </int:Content>
    <int:Content id="VLnmI/gw">
      <int:Rejection type="AugLoop_Text_Critique"/>
    </int:Content>
    <int:Content id="JD5UTjLT">
      <int:Rejection type="AugLoop_Text_Critique"/>
    </int:Content>
    <int:Content id="FP7hKCiO">
      <int:Rejection type="AugLoop_Text_Critique"/>
    </int:Content>
    <int:Content id="+rXlnwv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5D52EF"/>
    <w:multiLevelType w:val="hybridMultilevel"/>
    <w:tmpl w:val="DDD26510"/>
    <w:lvl w:ilvl="0" w:tplc="A1861946">
      <w:start w:val="1"/>
      <w:numFmt w:val="bullet"/>
      <w:lvlText w:val="•"/>
      <w:lvlJc w:val="left"/>
      <w:pPr>
        <w:ind w:left="218"/>
      </w:pPr>
      <w:rPr>
        <w:rFonts w:ascii="Arial" w:hAnsi="Arial" w:eastAsia="Arial" w:cs="Arial"/>
        <w:b w:val="0"/>
        <w:i w:val="0"/>
        <w:strike w:val="0"/>
        <w:dstrike w:val="0"/>
        <w:color w:val="002060"/>
        <w:sz w:val="24"/>
        <w:szCs w:val="24"/>
        <w:u w:val="none" w:color="000000"/>
        <w:bdr w:val="none" w:color="auto" w:sz="0" w:space="0"/>
        <w:shd w:val="clear" w:color="auto" w:fill="auto"/>
        <w:vertAlign w:val="baseline"/>
      </w:rPr>
    </w:lvl>
    <w:lvl w:ilvl="1" w:tplc="DBBC3A2E">
      <w:start w:val="1"/>
      <w:numFmt w:val="bullet"/>
      <w:lvlText w:val="o"/>
      <w:lvlJc w:val="left"/>
      <w:pPr>
        <w:ind w:left="118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2" w:tplc="3E62C94E">
      <w:start w:val="1"/>
      <w:numFmt w:val="bullet"/>
      <w:lvlText w:val="▪"/>
      <w:lvlJc w:val="left"/>
      <w:pPr>
        <w:ind w:left="190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3" w:tplc="4ADAE52A">
      <w:start w:val="1"/>
      <w:numFmt w:val="bullet"/>
      <w:lvlText w:val="•"/>
      <w:lvlJc w:val="left"/>
      <w:pPr>
        <w:ind w:left="2628"/>
      </w:pPr>
      <w:rPr>
        <w:rFonts w:ascii="Arial" w:hAnsi="Arial" w:eastAsia="Arial" w:cs="Arial"/>
        <w:b w:val="0"/>
        <w:i w:val="0"/>
        <w:strike w:val="0"/>
        <w:dstrike w:val="0"/>
        <w:color w:val="002060"/>
        <w:sz w:val="24"/>
        <w:szCs w:val="24"/>
        <w:u w:val="none" w:color="000000"/>
        <w:bdr w:val="none" w:color="auto" w:sz="0" w:space="0"/>
        <w:shd w:val="clear" w:color="auto" w:fill="auto"/>
        <w:vertAlign w:val="baseline"/>
      </w:rPr>
    </w:lvl>
    <w:lvl w:ilvl="4" w:tplc="26FAAEAE">
      <w:start w:val="1"/>
      <w:numFmt w:val="bullet"/>
      <w:lvlText w:val="o"/>
      <w:lvlJc w:val="left"/>
      <w:pPr>
        <w:ind w:left="334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5" w:tplc="F3A8326C">
      <w:start w:val="1"/>
      <w:numFmt w:val="bullet"/>
      <w:lvlText w:val="▪"/>
      <w:lvlJc w:val="left"/>
      <w:pPr>
        <w:ind w:left="406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6" w:tplc="E786C6D8">
      <w:start w:val="1"/>
      <w:numFmt w:val="bullet"/>
      <w:lvlText w:val="•"/>
      <w:lvlJc w:val="left"/>
      <w:pPr>
        <w:ind w:left="4788"/>
      </w:pPr>
      <w:rPr>
        <w:rFonts w:ascii="Arial" w:hAnsi="Arial" w:eastAsia="Arial" w:cs="Arial"/>
        <w:b w:val="0"/>
        <w:i w:val="0"/>
        <w:strike w:val="0"/>
        <w:dstrike w:val="0"/>
        <w:color w:val="002060"/>
        <w:sz w:val="24"/>
        <w:szCs w:val="24"/>
        <w:u w:val="none" w:color="000000"/>
        <w:bdr w:val="none" w:color="auto" w:sz="0" w:space="0"/>
        <w:shd w:val="clear" w:color="auto" w:fill="auto"/>
        <w:vertAlign w:val="baseline"/>
      </w:rPr>
    </w:lvl>
    <w:lvl w:ilvl="7" w:tplc="D43A2DE8">
      <w:start w:val="1"/>
      <w:numFmt w:val="bullet"/>
      <w:lvlText w:val="o"/>
      <w:lvlJc w:val="left"/>
      <w:pPr>
        <w:ind w:left="550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8" w:tplc="7A64F076">
      <w:start w:val="1"/>
      <w:numFmt w:val="bullet"/>
      <w:lvlText w:val="▪"/>
      <w:lvlJc w:val="left"/>
      <w:pPr>
        <w:ind w:left="622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abstractNum>
  <w:abstractNum w:abstractNumId="1" w15:restartNumberingAfterBreak="0">
    <w:nsid w:val="1F1101E9"/>
    <w:multiLevelType w:val="hybridMultilevel"/>
    <w:tmpl w:val="CAD4E5BA"/>
    <w:lvl w:ilvl="0" w:tplc="D646E228">
      <w:start w:val="1"/>
      <w:numFmt w:val="bullet"/>
      <w:lvlText w:val="•"/>
      <w:lvlJc w:val="left"/>
      <w:pPr>
        <w:ind w:left="21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646128E">
      <w:start w:val="1"/>
      <w:numFmt w:val="bullet"/>
      <w:lvlText w:val="o"/>
      <w:lvlJc w:val="left"/>
      <w:pPr>
        <w:ind w:left="118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55E2CFC">
      <w:start w:val="1"/>
      <w:numFmt w:val="bullet"/>
      <w:lvlText w:val="▪"/>
      <w:lvlJc w:val="left"/>
      <w:pPr>
        <w:ind w:left="190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8FC3A12">
      <w:start w:val="1"/>
      <w:numFmt w:val="bullet"/>
      <w:lvlText w:val="•"/>
      <w:lvlJc w:val="left"/>
      <w:pPr>
        <w:ind w:left="262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3E676E4">
      <w:start w:val="1"/>
      <w:numFmt w:val="bullet"/>
      <w:lvlText w:val="o"/>
      <w:lvlJc w:val="left"/>
      <w:pPr>
        <w:ind w:left="334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62237BC">
      <w:start w:val="1"/>
      <w:numFmt w:val="bullet"/>
      <w:lvlText w:val="▪"/>
      <w:lvlJc w:val="left"/>
      <w:pPr>
        <w:ind w:left="406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4F82616">
      <w:start w:val="1"/>
      <w:numFmt w:val="bullet"/>
      <w:lvlText w:val="•"/>
      <w:lvlJc w:val="left"/>
      <w:pPr>
        <w:ind w:left="478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B584AA0">
      <w:start w:val="1"/>
      <w:numFmt w:val="bullet"/>
      <w:lvlText w:val="o"/>
      <w:lvlJc w:val="left"/>
      <w:pPr>
        <w:ind w:left="550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27C93D6">
      <w:start w:val="1"/>
      <w:numFmt w:val="bullet"/>
      <w:lvlText w:val="▪"/>
      <w:lvlJc w:val="left"/>
      <w:pPr>
        <w:ind w:left="622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40611631"/>
    <w:multiLevelType w:val="hybridMultilevel"/>
    <w:tmpl w:val="2DC41964"/>
    <w:lvl w:ilvl="0" w:tplc="58F04082">
      <w:start w:val="1"/>
      <w:numFmt w:val="bullet"/>
      <w:lvlText w:val="•"/>
      <w:lvlJc w:val="left"/>
      <w:pPr>
        <w:ind w:left="218"/>
      </w:pPr>
      <w:rPr>
        <w:rFonts w:ascii="Arial" w:hAnsi="Arial" w:eastAsia="Arial" w:cs="Arial"/>
        <w:b w:val="0"/>
        <w:i w:val="0"/>
        <w:strike w:val="0"/>
        <w:dstrike w:val="0"/>
        <w:color w:val="002060"/>
        <w:sz w:val="24"/>
        <w:szCs w:val="24"/>
        <w:u w:val="none" w:color="000000"/>
        <w:bdr w:val="none" w:color="auto" w:sz="0" w:space="0"/>
        <w:shd w:val="clear" w:color="auto" w:fill="auto"/>
        <w:vertAlign w:val="baseline"/>
      </w:rPr>
    </w:lvl>
    <w:lvl w:ilvl="1" w:tplc="24BA6A06">
      <w:start w:val="1"/>
      <w:numFmt w:val="bullet"/>
      <w:lvlText w:val="o"/>
      <w:lvlJc w:val="left"/>
      <w:pPr>
        <w:ind w:left="118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2" w:tplc="FBA44492">
      <w:start w:val="1"/>
      <w:numFmt w:val="bullet"/>
      <w:lvlText w:val="▪"/>
      <w:lvlJc w:val="left"/>
      <w:pPr>
        <w:ind w:left="190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3" w:tplc="E8CA5386">
      <w:start w:val="1"/>
      <w:numFmt w:val="bullet"/>
      <w:lvlText w:val="•"/>
      <w:lvlJc w:val="left"/>
      <w:pPr>
        <w:ind w:left="2628"/>
      </w:pPr>
      <w:rPr>
        <w:rFonts w:ascii="Arial" w:hAnsi="Arial" w:eastAsia="Arial" w:cs="Arial"/>
        <w:b w:val="0"/>
        <w:i w:val="0"/>
        <w:strike w:val="0"/>
        <w:dstrike w:val="0"/>
        <w:color w:val="002060"/>
        <w:sz w:val="24"/>
        <w:szCs w:val="24"/>
        <w:u w:val="none" w:color="000000"/>
        <w:bdr w:val="none" w:color="auto" w:sz="0" w:space="0"/>
        <w:shd w:val="clear" w:color="auto" w:fill="auto"/>
        <w:vertAlign w:val="baseline"/>
      </w:rPr>
    </w:lvl>
    <w:lvl w:ilvl="4" w:tplc="BC383DB8">
      <w:start w:val="1"/>
      <w:numFmt w:val="bullet"/>
      <w:lvlText w:val="o"/>
      <w:lvlJc w:val="left"/>
      <w:pPr>
        <w:ind w:left="334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5" w:tplc="34646E9A">
      <w:start w:val="1"/>
      <w:numFmt w:val="bullet"/>
      <w:lvlText w:val="▪"/>
      <w:lvlJc w:val="left"/>
      <w:pPr>
        <w:ind w:left="406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6" w:tplc="A2F2882C">
      <w:start w:val="1"/>
      <w:numFmt w:val="bullet"/>
      <w:lvlText w:val="•"/>
      <w:lvlJc w:val="left"/>
      <w:pPr>
        <w:ind w:left="4788"/>
      </w:pPr>
      <w:rPr>
        <w:rFonts w:ascii="Arial" w:hAnsi="Arial" w:eastAsia="Arial" w:cs="Arial"/>
        <w:b w:val="0"/>
        <w:i w:val="0"/>
        <w:strike w:val="0"/>
        <w:dstrike w:val="0"/>
        <w:color w:val="002060"/>
        <w:sz w:val="24"/>
        <w:szCs w:val="24"/>
        <w:u w:val="none" w:color="000000"/>
        <w:bdr w:val="none" w:color="auto" w:sz="0" w:space="0"/>
        <w:shd w:val="clear" w:color="auto" w:fill="auto"/>
        <w:vertAlign w:val="baseline"/>
      </w:rPr>
    </w:lvl>
    <w:lvl w:ilvl="7" w:tplc="87C61F52">
      <w:start w:val="1"/>
      <w:numFmt w:val="bullet"/>
      <w:lvlText w:val="o"/>
      <w:lvlJc w:val="left"/>
      <w:pPr>
        <w:ind w:left="550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lvl w:ilvl="8" w:tplc="D41CD542">
      <w:start w:val="1"/>
      <w:numFmt w:val="bullet"/>
      <w:lvlText w:val="▪"/>
      <w:lvlJc w:val="left"/>
      <w:pPr>
        <w:ind w:left="6228"/>
      </w:pPr>
      <w:rPr>
        <w:rFonts w:ascii="Segoe UI Symbol" w:hAnsi="Segoe UI Symbol" w:eastAsia="Segoe UI Symbol" w:cs="Segoe UI Symbol"/>
        <w:b w:val="0"/>
        <w:i w:val="0"/>
        <w:strike w:val="0"/>
        <w:dstrike w:val="0"/>
        <w:color w:val="002060"/>
        <w:sz w:val="24"/>
        <w:szCs w:val="24"/>
        <w:u w:val="none" w:color="000000"/>
        <w:bdr w:val="none" w:color="auto" w:sz="0" w:space="0"/>
        <w:shd w:val="clear" w:color="auto" w:fill="auto"/>
        <w:vertAlign w:val="baseline"/>
      </w:rPr>
    </w:lvl>
  </w:abstractNum>
  <w:abstractNum w:abstractNumId="3" w15:restartNumberingAfterBreak="0">
    <w:nsid w:val="457A11ED"/>
    <w:multiLevelType w:val="hybridMultilevel"/>
    <w:tmpl w:val="AF7A47F4"/>
    <w:lvl w:ilvl="0" w:tplc="B6CA12DC">
      <w:start w:val="1"/>
      <w:numFmt w:val="bullet"/>
      <w:lvlText w:val="•"/>
      <w:lvlJc w:val="left"/>
      <w:pPr>
        <w:ind w:left="21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EBE2068">
      <w:start w:val="1"/>
      <w:numFmt w:val="bullet"/>
      <w:lvlText w:val="o"/>
      <w:lvlJc w:val="left"/>
      <w:pPr>
        <w:ind w:left="118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FD2FC6C">
      <w:start w:val="1"/>
      <w:numFmt w:val="bullet"/>
      <w:lvlText w:val="▪"/>
      <w:lvlJc w:val="left"/>
      <w:pPr>
        <w:ind w:left="190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9CAF434">
      <w:start w:val="1"/>
      <w:numFmt w:val="bullet"/>
      <w:lvlText w:val="•"/>
      <w:lvlJc w:val="left"/>
      <w:pPr>
        <w:ind w:left="262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EAA116E">
      <w:start w:val="1"/>
      <w:numFmt w:val="bullet"/>
      <w:lvlText w:val="o"/>
      <w:lvlJc w:val="left"/>
      <w:pPr>
        <w:ind w:left="334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6BEC4B8">
      <w:start w:val="1"/>
      <w:numFmt w:val="bullet"/>
      <w:lvlText w:val="▪"/>
      <w:lvlJc w:val="left"/>
      <w:pPr>
        <w:ind w:left="406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C9C5E1C">
      <w:start w:val="1"/>
      <w:numFmt w:val="bullet"/>
      <w:lvlText w:val="•"/>
      <w:lvlJc w:val="left"/>
      <w:pPr>
        <w:ind w:left="478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798F214">
      <w:start w:val="1"/>
      <w:numFmt w:val="bullet"/>
      <w:lvlText w:val="o"/>
      <w:lvlJc w:val="left"/>
      <w:pPr>
        <w:ind w:left="550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284138E">
      <w:start w:val="1"/>
      <w:numFmt w:val="bullet"/>
      <w:lvlText w:val="▪"/>
      <w:lvlJc w:val="left"/>
      <w:pPr>
        <w:ind w:left="622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67F31745"/>
    <w:multiLevelType w:val="hybridMultilevel"/>
    <w:tmpl w:val="AA9EE2A2"/>
    <w:lvl w:ilvl="0" w:tplc="0638110E">
      <w:start w:val="1"/>
      <w:numFmt w:val="bullet"/>
      <w:lvlText w:val="•"/>
      <w:lvlJc w:val="left"/>
      <w:pPr>
        <w:ind w:left="218"/>
      </w:pPr>
      <w:rPr>
        <w:rFonts w:ascii="Arial" w:hAnsi="Arial" w:eastAsia="Arial" w:cs="Arial"/>
        <w:b w:val="0"/>
        <w:i w:val="0"/>
        <w:strike w:val="0"/>
        <w:dstrike w:val="0"/>
        <w:color w:val="404040"/>
        <w:sz w:val="24"/>
        <w:szCs w:val="24"/>
        <w:u w:val="none" w:color="000000"/>
        <w:bdr w:val="none" w:color="auto" w:sz="0" w:space="0"/>
        <w:shd w:val="clear" w:color="auto" w:fill="auto"/>
        <w:vertAlign w:val="baseline"/>
      </w:rPr>
    </w:lvl>
    <w:lvl w:ilvl="1" w:tplc="B41E888E">
      <w:start w:val="1"/>
      <w:numFmt w:val="bullet"/>
      <w:lvlText w:val="o"/>
      <w:lvlJc w:val="left"/>
      <w:pPr>
        <w:ind w:left="1188"/>
      </w:pPr>
      <w:rPr>
        <w:rFonts w:ascii="Segoe UI Symbol" w:hAnsi="Segoe UI Symbol" w:eastAsia="Segoe UI Symbol" w:cs="Segoe UI Symbol"/>
        <w:b w:val="0"/>
        <w:i w:val="0"/>
        <w:strike w:val="0"/>
        <w:dstrike w:val="0"/>
        <w:color w:val="404040"/>
        <w:sz w:val="24"/>
        <w:szCs w:val="24"/>
        <w:u w:val="none" w:color="000000"/>
        <w:bdr w:val="none" w:color="auto" w:sz="0" w:space="0"/>
        <w:shd w:val="clear" w:color="auto" w:fill="auto"/>
        <w:vertAlign w:val="baseline"/>
      </w:rPr>
    </w:lvl>
    <w:lvl w:ilvl="2" w:tplc="2C16CF38">
      <w:start w:val="1"/>
      <w:numFmt w:val="bullet"/>
      <w:lvlText w:val="▪"/>
      <w:lvlJc w:val="left"/>
      <w:pPr>
        <w:ind w:left="1908"/>
      </w:pPr>
      <w:rPr>
        <w:rFonts w:ascii="Segoe UI Symbol" w:hAnsi="Segoe UI Symbol" w:eastAsia="Segoe UI Symbol" w:cs="Segoe UI Symbol"/>
        <w:b w:val="0"/>
        <w:i w:val="0"/>
        <w:strike w:val="0"/>
        <w:dstrike w:val="0"/>
        <w:color w:val="404040"/>
        <w:sz w:val="24"/>
        <w:szCs w:val="24"/>
        <w:u w:val="none" w:color="000000"/>
        <w:bdr w:val="none" w:color="auto" w:sz="0" w:space="0"/>
        <w:shd w:val="clear" w:color="auto" w:fill="auto"/>
        <w:vertAlign w:val="baseline"/>
      </w:rPr>
    </w:lvl>
    <w:lvl w:ilvl="3" w:tplc="348E9614">
      <w:start w:val="1"/>
      <w:numFmt w:val="bullet"/>
      <w:lvlText w:val="•"/>
      <w:lvlJc w:val="left"/>
      <w:pPr>
        <w:ind w:left="2628"/>
      </w:pPr>
      <w:rPr>
        <w:rFonts w:ascii="Arial" w:hAnsi="Arial" w:eastAsia="Arial" w:cs="Arial"/>
        <w:b w:val="0"/>
        <w:i w:val="0"/>
        <w:strike w:val="0"/>
        <w:dstrike w:val="0"/>
        <w:color w:val="404040"/>
        <w:sz w:val="24"/>
        <w:szCs w:val="24"/>
        <w:u w:val="none" w:color="000000"/>
        <w:bdr w:val="none" w:color="auto" w:sz="0" w:space="0"/>
        <w:shd w:val="clear" w:color="auto" w:fill="auto"/>
        <w:vertAlign w:val="baseline"/>
      </w:rPr>
    </w:lvl>
    <w:lvl w:ilvl="4" w:tplc="FFEEE2C0">
      <w:start w:val="1"/>
      <w:numFmt w:val="bullet"/>
      <w:lvlText w:val="o"/>
      <w:lvlJc w:val="left"/>
      <w:pPr>
        <w:ind w:left="3348"/>
      </w:pPr>
      <w:rPr>
        <w:rFonts w:ascii="Segoe UI Symbol" w:hAnsi="Segoe UI Symbol" w:eastAsia="Segoe UI Symbol" w:cs="Segoe UI Symbol"/>
        <w:b w:val="0"/>
        <w:i w:val="0"/>
        <w:strike w:val="0"/>
        <w:dstrike w:val="0"/>
        <w:color w:val="404040"/>
        <w:sz w:val="24"/>
        <w:szCs w:val="24"/>
        <w:u w:val="none" w:color="000000"/>
        <w:bdr w:val="none" w:color="auto" w:sz="0" w:space="0"/>
        <w:shd w:val="clear" w:color="auto" w:fill="auto"/>
        <w:vertAlign w:val="baseline"/>
      </w:rPr>
    </w:lvl>
    <w:lvl w:ilvl="5" w:tplc="999A1868">
      <w:start w:val="1"/>
      <w:numFmt w:val="bullet"/>
      <w:lvlText w:val="▪"/>
      <w:lvlJc w:val="left"/>
      <w:pPr>
        <w:ind w:left="4068"/>
      </w:pPr>
      <w:rPr>
        <w:rFonts w:ascii="Segoe UI Symbol" w:hAnsi="Segoe UI Symbol" w:eastAsia="Segoe UI Symbol" w:cs="Segoe UI Symbol"/>
        <w:b w:val="0"/>
        <w:i w:val="0"/>
        <w:strike w:val="0"/>
        <w:dstrike w:val="0"/>
        <w:color w:val="404040"/>
        <w:sz w:val="24"/>
        <w:szCs w:val="24"/>
        <w:u w:val="none" w:color="000000"/>
        <w:bdr w:val="none" w:color="auto" w:sz="0" w:space="0"/>
        <w:shd w:val="clear" w:color="auto" w:fill="auto"/>
        <w:vertAlign w:val="baseline"/>
      </w:rPr>
    </w:lvl>
    <w:lvl w:ilvl="6" w:tplc="B4CED930">
      <w:start w:val="1"/>
      <w:numFmt w:val="bullet"/>
      <w:lvlText w:val="•"/>
      <w:lvlJc w:val="left"/>
      <w:pPr>
        <w:ind w:left="4788"/>
      </w:pPr>
      <w:rPr>
        <w:rFonts w:ascii="Arial" w:hAnsi="Arial" w:eastAsia="Arial" w:cs="Arial"/>
        <w:b w:val="0"/>
        <w:i w:val="0"/>
        <w:strike w:val="0"/>
        <w:dstrike w:val="0"/>
        <w:color w:val="404040"/>
        <w:sz w:val="24"/>
        <w:szCs w:val="24"/>
        <w:u w:val="none" w:color="000000"/>
        <w:bdr w:val="none" w:color="auto" w:sz="0" w:space="0"/>
        <w:shd w:val="clear" w:color="auto" w:fill="auto"/>
        <w:vertAlign w:val="baseline"/>
      </w:rPr>
    </w:lvl>
    <w:lvl w:ilvl="7" w:tplc="80D00CFC">
      <w:start w:val="1"/>
      <w:numFmt w:val="bullet"/>
      <w:lvlText w:val="o"/>
      <w:lvlJc w:val="left"/>
      <w:pPr>
        <w:ind w:left="5508"/>
      </w:pPr>
      <w:rPr>
        <w:rFonts w:ascii="Segoe UI Symbol" w:hAnsi="Segoe UI Symbol" w:eastAsia="Segoe UI Symbol" w:cs="Segoe UI Symbol"/>
        <w:b w:val="0"/>
        <w:i w:val="0"/>
        <w:strike w:val="0"/>
        <w:dstrike w:val="0"/>
        <w:color w:val="404040"/>
        <w:sz w:val="24"/>
        <w:szCs w:val="24"/>
        <w:u w:val="none" w:color="000000"/>
        <w:bdr w:val="none" w:color="auto" w:sz="0" w:space="0"/>
        <w:shd w:val="clear" w:color="auto" w:fill="auto"/>
        <w:vertAlign w:val="baseline"/>
      </w:rPr>
    </w:lvl>
    <w:lvl w:ilvl="8" w:tplc="7F181AFA">
      <w:start w:val="1"/>
      <w:numFmt w:val="bullet"/>
      <w:lvlText w:val="▪"/>
      <w:lvlJc w:val="left"/>
      <w:pPr>
        <w:ind w:left="6228"/>
      </w:pPr>
      <w:rPr>
        <w:rFonts w:ascii="Segoe UI Symbol" w:hAnsi="Segoe UI Symbol" w:eastAsia="Segoe UI Symbol" w:cs="Segoe UI Symbol"/>
        <w:b w:val="0"/>
        <w:i w:val="0"/>
        <w:strike w:val="0"/>
        <w:dstrike w:val="0"/>
        <w:color w:val="404040"/>
        <w:sz w:val="24"/>
        <w:szCs w:val="24"/>
        <w:u w:val="none" w:color="000000"/>
        <w:bdr w:val="none" w:color="auto" w:sz="0" w:space="0"/>
        <w:shd w:val="clear" w:color="auto" w:fill="auto"/>
        <w:vertAlign w:val="baseline"/>
      </w:rPr>
    </w:lvl>
  </w:abstractNum>
  <w:abstractNum w:abstractNumId="5" w15:restartNumberingAfterBreak="0">
    <w:nsid w:val="726558BD"/>
    <w:multiLevelType w:val="hybridMultilevel"/>
    <w:tmpl w:val="25CC597E"/>
    <w:lvl w:ilvl="0" w:tplc="BF2C8376">
      <w:start w:val="1"/>
      <w:numFmt w:val="bullet"/>
      <w:lvlText w:val="•"/>
      <w:lvlJc w:val="left"/>
      <w:pPr>
        <w:ind w:left="21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57426DA">
      <w:start w:val="1"/>
      <w:numFmt w:val="bullet"/>
      <w:lvlText w:val="o"/>
      <w:lvlJc w:val="left"/>
      <w:pPr>
        <w:ind w:left="118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5167448">
      <w:start w:val="1"/>
      <w:numFmt w:val="bullet"/>
      <w:lvlText w:val="▪"/>
      <w:lvlJc w:val="left"/>
      <w:pPr>
        <w:ind w:left="190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1365A2E">
      <w:start w:val="1"/>
      <w:numFmt w:val="bullet"/>
      <w:lvlText w:val="•"/>
      <w:lvlJc w:val="left"/>
      <w:pPr>
        <w:ind w:left="262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8F8633A">
      <w:start w:val="1"/>
      <w:numFmt w:val="bullet"/>
      <w:lvlText w:val="o"/>
      <w:lvlJc w:val="left"/>
      <w:pPr>
        <w:ind w:left="334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E8AC7F2">
      <w:start w:val="1"/>
      <w:numFmt w:val="bullet"/>
      <w:lvlText w:val="▪"/>
      <w:lvlJc w:val="left"/>
      <w:pPr>
        <w:ind w:left="406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CE86698">
      <w:start w:val="1"/>
      <w:numFmt w:val="bullet"/>
      <w:lvlText w:val="•"/>
      <w:lvlJc w:val="left"/>
      <w:pPr>
        <w:ind w:left="478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2942110">
      <w:start w:val="1"/>
      <w:numFmt w:val="bullet"/>
      <w:lvlText w:val="o"/>
      <w:lvlJc w:val="left"/>
      <w:pPr>
        <w:ind w:left="550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9B81248">
      <w:start w:val="1"/>
      <w:numFmt w:val="bullet"/>
      <w:lvlText w:val="▪"/>
      <w:lvlJc w:val="left"/>
      <w:pPr>
        <w:ind w:left="6229"/>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0">
    <w:abstractNumId w:val="9"/>
  </w:num>
  <w:num w:numId="9">
    <w:abstractNumId w:val="8"/>
  </w:num>
  <w:num w:numId="8">
    <w:abstractNumId w:val="7"/>
  </w:num>
  <w:num w:numId="7">
    <w:abstractNumId w:val="6"/>
  </w: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8"/>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1F"/>
    <w:rsid w:val="00104A98"/>
    <w:rsid w:val="001C011F"/>
    <w:rsid w:val="004502AB"/>
    <w:rsid w:val="004B3D34"/>
    <w:rsid w:val="00576AAD"/>
    <w:rsid w:val="006B53A9"/>
    <w:rsid w:val="00BB1C65"/>
    <w:rsid w:val="0175825A"/>
    <w:rsid w:val="01F9DC7D"/>
    <w:rsid w:val="02521F9C"/>
    <w:rsid w:val="028482B8"/>
    <w:rsid w:val="034292A4"/>
    <w:rsid w:val="034393BE"/>
    <w:rsid w:val="0395E358"/>
    <w:rsid w:val="0478FB24"/>
    <w:rsid w:val="047F5742"/>
    <w:rsid w:val="04F6FA65"/>
    <w:rsid w:val="05367255"/>
    <w:rsid w:val="054AE50F"/>
    <w:rsid w:val="05946CFB"/>
    <w:rsid w:val="06587A27"/>
    <w:rsid w:val="069483D0"/>
    <w:rsid w:val="06C55CB8"/>
    <w:rsid w:val="06F7C8B6"/>
    <w:rsid w:val="077B4AFC"/>
    <w:rsid w:val="0899A906"/>
    <w:rsid w:val="08D442EB"/>
    <w:rsid w:val="0970C9C3"/>
    <w:rsid w:val="09C5E7F4"/>
    <w:rsid w:val="09E12E3B"/>
    <w:rsid w:val="0BD410C5"/>
    <w:rsid w:val="0C357739"/>
    <w:rsid w:val="0D384F2C"/>
    <w:rsid w:val="0D920EF7"/>
    <w:rsid w:val="0DCF0C34"/>
    <w:rsid w:val="0DEC6D3B"/>
    <w:rsid w:val="0E1B72FC"/>
    <w:rsid w:val="0E6D18E6"/>
    <w:rsid w:val="0E80EDDE"/>
    <w:rsid w:val="0E9F2539"/>
    <w:rsid w:val="0ED08FC2"/>
    <w:rsid w:val="0F6B581A"/>
    <w:rsid w:val="0F75554D"/>
    <w:rsid w:val="0FA662C2"/>
    <w:rsid w:val="10022AB1"/>
    <w:rsid w:val="104F3AA1"/>
    <w:rsid w:val="1070EFF3"/>
    <w:rsid w:val="108ED4D8"/>
    <w:rsid w:val="10FB3AD9"/>
    <w:rsid w:val="116B7855"/>
    <w:rsid w:val="11B7236F"/>
    <w:rsid w:val="11B7D17C"/>
    <w:rsid w:val="12A2F8DC"/>
    <w:rsid w:val="13157218"/>
    <w:rsid w:val="136EE824"/>
    <w:rsid w:val="137B7EA0"/>
    <w:rsid w:val="13846473"/>
    <w:rsid w:val="13A02C35"/>
    <w:rsid w:val="13D42A53"/>
    <w:rsid w:val="13F42655"/>
    <w:rsid w:val="1441A0DE"/>
    <w:rsid w:val="1600E122"/>
    <w:rsid w:val="168E58D0"/>
    <w:rsid w:val="168FC633"/>
    <w:rsid w:val="17CF7785"/>
    <w:rsid w:val="17E6B5F4"/>
    <w:rsid w:val="1802D52E"/>
    <w:rsid w:val="18752159"/>
    <w:rsid w:val="18D07A2B"/>
    <w:rsid w:val="191BF90D"/>
    <w:rsid w:val="19975950"/>
    <w:rsid w:val="199EA58F"/>
    <w:rsid w:val="1AFC7B9D"/>
    <w:rsid w:val="1B90590C"/>
    <w:rsid w:val="1C0D0FC3"/>
    <w:rsid w:val="1C31AE33"/>
    <w:rsid w:val="1C5F0DBE"/>
    <w:rsid w:val="1C74369A"/>
    <w:rsid w:val="1D874596"/>
    <w:rsid w:val="1DDB2F42"/>
    <w:rsid w:val="1E0A47AC"/>
    <w:rsid w:val="1E141BAC"/>
    <w:rsid w:val="1E51E8E3"/>
    <w:rsid w:val="1E6F9515"/>
    <w:rsid w:val="1E81AE29"/>
    <w:rsid w:val="1EBA83F4"/>
    <w:rsid w:val="1EC34560"/>
    <w:rsid w:val="1EF68902"/>
    <w:rsid w:val="1F61CF0B"/>
    <w:rsid w:val="1FF77105"/>
    <w:rsid w:val="200DE713"/>
    <w:rsid w:val="215A1534"/>
    <w:rsid w:val="2187B417"/>
    <w:rsid w:val="219DB894"/>
    <w:rsid w:val="229D7A67"/>
    <w:rsid w:val="22C958F8"/>
    <w:rsid w:val="23DE114E"/>
    <w:rsid w:val="23F8F412"/>
    <w:rsid w:val="24A273B3"/>
    <w:rsid w:val="24C80F3C"/>
    <w:rsid w:val="24E7C7E5"/>
    <w:rsid w:val="258397AB"/>
    <w:rsid w:val="2685AC99"/>
    <w:rsid w:val="26ADD783"/>
    <w:rsid w:val="26D90822"/>
    <w:rsid w:val="26F22885"/>
    <w:rsid w:val="276F9F64"/>
    <w:rsid w:val="279E8161"/>
    <w:rsid w:val="287DEE92"/>
    <w:rsid w:val="28D65027"/>
    <w:rsid w:val="28E10B78"/>
    <w:rsid w:val="2917D160"/>
    <w:rsid w:val="2A29D141"/>
    <w:rsid w:val="2BB52783"/>
    <w:rsid w:val="2C041069"/>
    <w:rsid w:val="2C3C5A4E"/>
    <w:rsid w:val="2C4F7222"/>
    <w:rsid w:val="2C839514"/>
    <w:rsid w:val="2D58BEE9"/>
    <w:rsid w:val="2D617C6D"/>
    <w:rsid w:val="2E76FFA5"/>
    <w:rsid w:val="2E82024C"/>
    <w:rsid w:val="2F1E2E63"/>
    <w:rsid w:val="2F4D3B11"/>
    <w:rsid w:val="2F56FDA2"/>
    <w:rsid w:val="3012D006"/>
    <w:rsid w:val="31893BC0"/>
    <w:rsid w:val="3189CBA6"/>
    <w:rsid w:val="31A6534F"/>
    <w:rsid w:val="32416D1C"/>
    <w:rsid w:val="3324B4A2"/>
    <w:rsid w:val="3378F438"/>
    <w:rsid w:val="33948330"/>
    <w:rsid w:val="3461C380"/>
    <w:rsid w:val="347BE745"/>
    <w:rsid w:val="347C2B6F"/>
    <w:rsid w:val="356BF2EB"/>
    <w:rsid w:val="35B3D175"/>
    <w:rsid w:val="365885BF"/>
    <w:rsid w:val="37B6C842"/>
    <w:rsid w:val="37D92751"/>
    <w:rsid w:val="37F30141"/>
    <w:rsid w:val="37F45620"/>
    <w:rsid w:val="383850F0"/>
    <w:rsid w:val="3899CA66"/>
    <w:rsid w:val="38CA98D2"/>
    <w:rsid w:val="39902681"/>
    <w:rsid w:val="3A0B5AEF"/>
    <w:rsid w:val="3A8F8D11"/>
    <w:rsid w:val="3B1A8FA1"/>
    <w:rsid w:val="3BA3B214"/>
    <w:rsid w:val="3C53AD08"/>
    <w:rsid w:val="3CB09D64"/>
    <w:rsid w:val="3D07D0C3"/>
    <w:rsid w:val="3D2F7661"/>
    <w:rsid w:val="3D3177DC"/>
    <w:rsid w:val="3DB10247"/>
    <w:rsid w:val="3DB30A7D"/>
    <w:rsid w:val="3DC89CEF"/>
    <w:rsid w:val="3E08A5C6"/>
    <w:rsid w:val="3E117DDB"/>
    <w:rsid w:val="3E249A1A"/>
    <w:rsid w:val="3E421E15"/>
    <w:rsid w:val="3EB1BD24"/>
    <w:rsid w:val="3EF0034B"/>
    <w:rsid w:val="3EF9ACD4"/>
    <w:rsid w:val="3F1E2B95"/>
    <w:rsid w:val="3F2EBEE8"/>
    <w:rsid w:val="3F70D2C7"/>
    <w:rsid w:val="3F964BD3"/>
    <w:rsid w:val="3FAD1755"/>
    <w:rsid w:val="3FC06A7B"/>
    <w:rsid w:val="41B21694"/>
    <w:rsid w:val="42260815"/>
    <w:rsid w:val="4261C5EF"/>
    <w:rsid w:val="427006E5"/>
    <w:rsid w:val="431C860B"/>
    <w:rsid w:val="43243C73"/>
    <w:rsid w:val="44BD1A7A"/>
    <w:rsid w:val="454A945A"/>
    <w:rsid w:val="45CA6BC0"/>
    <w:rsid w:val="46FD2AEE"/>
    <w:rsid w:val="47A25527"/>
    <w:rsid w:val="486554CD"/>
    <w:rsid w:val="488D9EC8"/>
    <w:rsid w:val="4892B0B8"/>
    <w:rsid w:val="492CE188"/>
    <w:rsid w:val="495C357A"/>
    <w:rsid w:val="495D8DA6"/>
    <w:rsid w:val="49652566"/>
    <w:rsid w:val="498AD2D7"/>
    <w:rsid w:val="49B10F88"/>
    <w:rsid w:val="4B359B4B"/>
    <w:rsid w:val="4B62FA07"/>
    <w:rsid w:val="4C969D39"/>
    <w:rsid w:val="4DC1949F"/>
    <w:rsid w:val="4DDD2659"/>
    <w:rsid w:val="4ECDE6DB"/>
    <w:rsid w:val="4EF0B3A0"/>
    <w:rsid w:val="4F5825A9"/>
    <w:rsid w:val="4F64B972"/>
    <w:rsid w:val="4FA46A14"/>
    <w:rsid w:val="4FBB3023"/>
    <w:rsid w:val="502F93A5"/>
    <w:rsid w:val="509A8C54"/>
    <w:rsid w:val="509AF725"/>
    <w:rsid w:val="50B38E85"/>
    <w:rsid w:val="51002F82"/>
    <w:rsid w:val="516EA02D"/>
    <w:rsid w:val="51A441A3"/>
    <w:rsid w:val="529965BE"/>
    <w:rsid w:val="52F53FF6"/>
    <w:rsid w:val="52FD339D"/>
    <w:rsid w:val="535EB529"/>
    <w:rsid w:val="54799C54"/>
    <w:rsid w:val="552D8E99"/>
    <w:rsid w:val="55323997"/>
    <w:rsid w:val="554B604E"/>
    <w:rsid w:val="5568A5AA"/>
    <w:rsid w:val="55A5AAC9"/>
    <w:rsid w:val="561C154F"/>
    <w:rsid w:val="57324BB2"/>
    <w:rsid w:val="579230C8"/>
    <w:rsid w:val="57C5B641"/>
    <w:rsid w:val="57E6F8E2"/>
    <w:rsid w:val="58532ADC"/>
    <w:rsid w:val="586455A9"/>
    <w:rsid w:val="586BAC6C"/>
    <w:rsid w:val="58A1B19D"/>
    <w:rsid w:val="59175D83"/>
    <w:rsid w:val="59EEFB3D"/>
    <w:rsid w:val="5A67A318"/>
    <w:rsid w:val="5B34682C"/>
    <w:rsid w:val="5BA2D853"/>
    <w:rsid w:val="5BCC03E7"/>
    <w:rsid w:val="5CEC31FC"/>
    <w:rsid w:val="5D250745"/>
    <w:rsid w:val="5D5A8F32"/>
    <w:rsid w:val="5D87FC64"/>
    <w:rsid w:val="5DB426B1"/>
    <w:rsid w:val="5EF306B6"/>
    <w:rsid w:val="5FDEA56E"/>
    <w:rsid w:val="60090D81"/>
    <w:rsid w:val="610E6A86"/>
    <w:rsid w:val="6153702A"/>
    <w:rsid w:val="61712902"/>
    <w:rsid w:val="6188C0E7"/>
    <w:rsid w:val="61A4DDE2"/>
    <w:rsid w:val="61E4B46A"/>
    <w:rsid w:val="621DF441"/>
    <w:rsid w:val="622398ED"/>
    <w:rsid w:val="6242D267"/>
    <w:rsid w:val="62AA0816"/>
    <w:rsid w:val="634A8ED3"/>
    <w:rsid w:val="6378A8B4"/>
    <w:rsid w:val="638084CB"/>
    <w:rsid w:val="63932014"/>
    <w:rsid w:val="63E5B631"/>
    <w:rsid w:val="641ADDCB"/>
    <w:rsid w:val="645D6B2D"/>
    <w:rsid w:val="64A412EA"/>
    <w:rsid w:val="64DD5596"/>
    <w:rsid w:val="65421152"/>
    <w:rsid w:val="655B4BD2"/>
    <w:rsid w:val="655E79B7"/>
    <w:rsid w:val="6584EE57"/>
    <w:rsid w:val="65C88B28"/>
    <w:rsid w:val="6605D660"/>
    <w:rsid w:val="66784F05"/>
    <w:rsid w:val="66D84B0E"/>
    <w:rsid w:val="67352D63"/>
    <w:rsid w:val="67C34CAC"/>
    <w:rsid w:val="68835F6B"/>
    <w:rsid w:val="68EC1645"/>
    <w:rsid w:val="6964EE4A"/>
    <w:rsid w:val="69821054"/>
    <w:rsid w:val="69AA2D29"/>
    <w:rsid w:val="69AFCD23"/>
    <w:rsid w:val="6BAA4D64"/>
    <w:rsid w:val="6C42FB98"/>
    <w:rsid w:val="6CAA1849"/>
    <w:rsid w:val="6CE1CDEB"/>
    <w:rsid w:val="6D217ECC"/>
    <w:rsid w:val="6DC19285"/>
    <w:rsid w:val="6E6F2206"/>
    <w:rsid w:val="6F6E0DE2"/>
    <w:rsid w:val="7084C3F9"/>
    <w:rsid w:val="7090BD88"/>
    <w:rsid w:val="70C2E74C"/>
    <w:rsid w:val="70DF21EF"/>
    <w:rsid w:val="70FE59C2"/>
    <w:rsid w:val="71664412"/>
    <w:rsid w:val="717886EC"/>
    <w:rsid w:val="7200668B"/>
    <w:rsid w:val="72B2E8B2"/>
    <w:rsid w:val="735D5967"/>
    <w:rsid w:val="73881530"/>
    <w:rsid w:val="73C45241"/>
    <w:rsid w:val="73D841D7"/>
    <w:rsid w:val="73DF8FAC"/>
    <w:rsid w:val="73E7E206"/>
    <w:rsid w:val="75FA1FDD"/>
    <w:rsid w:val="765E3837"/>
    <w:rsid w:val="76B1440E"/>
    <w:rsid w:val="776F7E03"/>
    <w:rsid w:val="7775BE48"/>
    <w:rsid w:val="7875A2D7"/>
    <w:rsid w:val="78B75CD6"/>
    <w:rsid w:val="78BBBBD5"/>
    <w:rsid w:val="78D28AD1"/>
    <w:rsid w:val="78F68851"/>
    <w:rsid w:val="7946532C"/>
    <w:rsid w:val="79B4D8BA"/>
    <w:rsid w:val="79F4E534"/>
    <w:rsid w:val="7AB70D19"/>
    <w:rsid w:val="7C4D33F9"/>
    <w:rsid w:val="7CE405EE"/>
    <w:rsid w:val="7CEC797C"/>
    <w:rsid w:val="7D19FBD6"/>
    <w:rsid w:val="7D64DB6F"/>
    <w:rsid w:val="7DB0DDB8"/>
    <w:rsid w:val="7DD84EE9"/>
    <w:rsid w:val="7DE6A315"/>
    <w:rsid w:val="7E77458E"/>
    <w:rsid w:val="7E7D1AE4"/>
    <w:rsid w:val="7EE53A30"/>
    <w:rsid w:val="7F392135"/>
    <w:rsid w:val="7F468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A77F"/>
  <w15:docId w15:val="{50BD78AF-FE4D-4A87-A68C-B6ACF58A6E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9" w:lineRule="auto"/>
      <w:ind w:left="10" w:hanging="10"/>
    </w:pPr>
    <w:rPr>
      <w:rFonts w:ascii="Trebuchet MS" w:hAnsi="Trebuchet MS" w:eastAsia="Trebuchet MS" w:cs="Trebuchet MS"/>
      <w:color w:val="000000"/>
      <w:sz w:val="24"/>
    </w:rPr>
  </w:style>
  <w:style w:type="paragraph" w:styleId="Heading1">
    <w:name w:val="heading 1"/>
    <w:next w:val="Normal"/>
    <w:link w:val="Heading1Char"/>
    <w:uiPriority w:val="9"/>
    <w:unhideWhenUsed/>
    <w:qFormat/>
    <w:pPr>
      <w:keepNext/>
      <w:keepLines/>
      <w:spacing w:after="0"/>
      <w:ind w:left="20" w:hanging="10"/>
      <w:outlineLvl w:val="0"/>
    </w:pPr>
    <w:rPr>
      <w:rFonts w:ascii="Trebuchet MS" w:hAnsi="Trebuchet MS" w:eastAsia="Trebuchet MS" w:cs="Trebuchet MS"/>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rebuchet MS" w:hAnsi="Trebuchet MS" w:eastAsia="Trebuchet MS" w:cs="Trebuchet MS"/>
      <w:b/>
      <w:color w:val="000000"/>
      <w:sz w:val="28"/>
    </w:rPr>
  </w:style>
  <w:style w:type="table" w:styleId="TableGrid" w:customStyle="1">
    <w:name w:val="Table Grid"/>
    <w:pPr>
      <w:spacing w:after="0" w:line="240" w:lineRule="auto"/>
    </w:pPr>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0.jpg" Id="rId6" /><Relationship Type="http://schemas.openxmlformats.org/officeDocument/2006/relationships/image" Target="media/image1.jpg" Id="rId5" /><Relationship Type="http://schemas.openxmlformats.org/officeDocument/2006/relationships/webSettings" Target="webSettings.xml" Id="rId4" /><Relationship Type="http://schemas.microsoft.com/office/2019/09/relationships/intelligence" Target="/word/intelligence.xml" Id="R8a3a5f365c3341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Kingswode Hoe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emcmillan</dc:creator>
  <keywords/>
  <lastModifiedBy>Tom Coxall</lastModifiedBy>
  <revision>8</revision>
  <dcterms:created xsi:type="dcterms:W3CDTF">2021-02-01T09:24:00.0000000Z</dcterms:created>
  <dcterms:modified xsi:type="dcterms:W3CDTF">2021-05-25T10:58:11.2465815Z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-1475820575</vt:i4>
  </property>
</Properties>
</file>